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5296F" w14:textId="54A4B242" w:rsidR="00576116" w:rsidRPr="008D412C" w:rsidRDefault="004E2CEA" w:rsidP="00576116">
      <w:pPr>
        <w:suppressAutoHyphens/>
        <w:spacing w:after="120" w:line="276" w:lineRule="auto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bookmarkStart w:id="0" w:name="OLE_LINK4"/>
      <w:bookmarkStart w:id="1" w:name="OLE_LINK5"/>
      <w:r>
        <w:rPr>
          <w:rFonts w:ascii="Calibri" w:eastAsia="Calibri" w:hAnsi="Calibri" w:cs="Calibri"/>
          <w:b/>
          <w:bCs/>
          <w:sz w:val="36"/>
          <w:szCs w:val="36"/>
        </w:rPr>
        <w:tab/>
      </w:r>
    </w:p>
    <w:p w14:paraId="21536BCE" w14:textId="4932C97A" w:rsidR="00576116" w:rsidRPr="002651E7" w:rsidRDefault="00054197" w:rsidP="00576116">
      <w:pPr>
        <w:pStyle w:val="Nadpis4"/>
        <w:jc w:val="center"/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</w:pPr>
      <w:r w:rsidRPr="00054197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 xml:space="preserve">SMLOUVA O </w:t>
      </w:r>
      <w:r w:rsidR="00A01BBD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>POD</w:t>
      </w:r>
      <w:r w:rsidRPr="00054197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>NÁJMU PROSTOR SLOUŽÍCÍ</w:t>
      </w:r>
      <w:r w:rsidR="00CE74BB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>CH</w:t>
      </w:r>
      <w:r w:rsidRPr="00054197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 xml:space="preserve"> K PODNIKÁNÍ </w:t>
      </w:r>
    </w:p>
    <w:p w14:paraId="185B8791" w14:textId="77777777" w:rsidR="00576116" w:rsidRPr="008D412C" w:rsidRDefault="00576116" w:rsidP="00576116">
      <w:pPr>
        <w:jc w:val="center"/>
        <w:rPr>
          <w:rFonts w:ascii="Calibri" w:hAnsi="Calibri" w:cs="Calibri"/>
          <w:b/>
        </w:rPr>
      </w:pPr>
      <w:r w:rsidRPr="008D412C">
        <w:rPr>
          <w:rFonts w:ascii="Calibri" w:hAnsi="Calibri" w:cs="Calibri"/>
          <w:b/>
        </w:rPr>
        <w:t>Č. ….</w:t>
      </w:r>
    </w:p>
    <w:p w14:paraId="02A96E38" w14:textId="1D2F4121" w:rsidR="00576116" w:rsidRPr="008D412C" w:rsidRDefault="00351C3B" w:rsidP="00576116">
      <w:pPr>
        <w:numPr>
          <w:ilvl w:val="0"/>
          <w:numId w:val="1"/>
        </w:numPr>
        <w:spacing w:before="360"/>
        <w:ind w:left="709" w:hanging="709"/>
        <w:rPr>
          <w:rFonts w:ascii="Calibri" w:hAnsi="Calibri" w:cs="Calibri"/>
          <w:b/>
        </w:rPr>
      </w:pPr>
      <w:bookmarkStart w:id="2" w:name="OLE_LINK6"/>
      <w:bookmarkStart w:id="3" w:name="OLE_LINK7"/>
      <w:bookmarkStart w:id="4" w:name="OLE_LINK8"/>
      <w:bookmarkEnd w:id="0"/>
      <w:bookmarkEnd w:id="1"/>
      <w:r>
        <w:rPr>
          <w:rFonts w:ascii="Calibri" w:hAnsi="Calibri" w:cs="Calibri"/>
          <w:b/>
        </w:rPr>
        <w:t>Podnajímatel</w:t>
      </w:r>
      <w:r w:rsidRPr="008D412C">
        <w:rPr>
          <w:rFonts w:ascii="Calibri" w:hAnsi="Calibri" w:cs="Calibri"/>
          <w:b/>
        </w:rPr>
        <w:t xml:space="preserve"> </w:t>
      </w:r>
    </w:p>
    <w:bookmarkEnd w:id="2"/>
    <w:bookmarkEnd w:id="3"/>
    <w:bookmarkEnd w:id="4"/>
    <w:p w14:paraId="38F5FE63" w14:textId="19D3583E" w:rsidR="00576116" w:rsidRPr="002651E7" w:rsidRDefault="00EA096F" w:rsidP="004C6A50">
      <w:pPr>
        <w:pStyle w:val="Bezmezer"/>
        <w:tabs>
          <w:tab w:val="left" w:pos="3828"/>
        </w:tabs>
        <w:spacing w:before="120"/>
        <w:rPr>
          <w:rFonts w:cs="Calibri"/>
          <w:b/>
          <w:sz w:val="24"/>
          <w:szCs w:val="24"/>
          <w:lang w:val="cs-CZ" w:eastAsia="cs-CZ"/>
        </w:rPr>
      </w:pPr>
      <w:r w:rsidRPr="00EA096F">
        <w:rPr>
          <w:rFonts w:cs="Calibri"/>
          <w:b/>
          <w:sz w:val="24"/>
          <w:szCs w:val="24"/>
          <w:lang w:val="cs-CZ" w:eastAsia="cs-CZ"/>
        </w:rPr>
        <w:t>Domažlická nemocnice, a.s.</w:t>
      </w:r>
      <w:r w:rsidRPr="00EA096F" w:rsidDel="00351C3B">
        <w:rPr>
          <w:rFonts w:cs="Calibri"/>
          <w:b/>
          <w:sz w:val="24"/>
          <w:szCs w:val="24"/>
          <w:lang w:val="cs-CZ" w:eastAsia="cs-CZ"/>
        </w:rPr>
        <w:t xml:space="preserve"> </w:t>
      </w:r>
    </w:p>
    <w:p w14:paraId="502CDD9B" w14:textId="5BECF0FA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>Sídlo: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897FA1" w:rsidRPr="00897FA1">
        <w:rPr>
          <w:rFonts w:cs="Calibri"/>
          <w:sz w:val="24"/>
          <w:szCs w:val="24"/>
          <w:lang w:val="cs-CZ" w:eastAsia="cs-CZ"/>
        </w:rPr>
        <w:t>Kozinova 292, Hořejší Předměstí, 344 01 Domažlice</w:t>
      </w:r>
      <w:r w:rsidR="00897FA1" w:rsidRPr="00897FA1" w:rsidDel="00351C3B">
        <w:rPr>
          <w:rFonts w:cs="Calibri"/>
          <w:sz w:val="24"/>
          <w:szCs w:val="24"/>
          <w:lang w:val="cs-CZ" w:eastAsia="cs-CZ"/>
        </w:rPr>
        <w:t xml:space="preserve"> </w:t>
      </w:r>
    </w:p>
    <w:p w14:paraId="643E5248" w14:textId="2211FC34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IČO/DIČ: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897FA1" w:rsidRPr="00897FA1">
        <w:rPr>
          <w:rFonts w:cs="Calibri"/>
          <w:sz w:val="24"/>
          <w:szCs w:val="24"/>
          <w:lang w:val="cs-CZ" w:eastAsia="cs-CZ"/>
        </w:rPr>
        <w:t>26361078</w:t>
      </w:r>
      <w:r w:rsidR="00897FA1" w:rsidRPr="00897FA1" w:rsidDel="00351C3B">
        <w:rPr>
          <w:rFonts w:cs="Calibri"/>
          <w:sz w:val="24"/>
          <w:szCs w:val="24"/>
          <w:lang w:val="cs-CZ" w:eastAsia="cs-CZ"/>
        </w:rPr>
        <w:t xml:space="preserve"> </w:t>
      </w:r>
      <w:r w:rsidRPr="002651E7">
        <w:rPr>
          <w:rFonts w:cs="Calibri"/>
          <w:sz w:val="24"/>
          <w:szCs w:val="24"/>
          <w:lang w:val="cs-CZ" w:eastAsia="cs-CZ"/>
        </w:rPr>
        <w:t>/CZ</w:t>
      </w:r>
      <w:r w:rsidR="00897FA1" w:rsidRPr="00897FA1">
        <w:rPr>
          <w:rFonts w:cs="Calibri"/>
          <w:sz w:val="24"/>
          <w:szCs w:val="24"/>
          <w:lang w:val="cs-CZ" w:eastAsia="cs-CZ"/>
        </w:rPr>
        <w:t>26361078</w:t>
      </w:r>
      <w:r w:rsidR="00897FA1" w:rsidRPr="00897FA1" w:rsidDel="00351C3B">
        <w:rPr>
          <w:rFonts w:cs="Calibri"/>
          <w:sz w:val="24"/>
          <w:szCs w:val="24"/>
          <w:lang w:val="cs-CZ" w:eastAsia="cs-CZ"/>
        </w:rPr>
        <w:t xml:space="preserve"> </w:t>
      </w:r>
    </w:p>
    <w:p w14:paraId="5D08C390" w14:textId="5BCD1F03" w:rsidR="00576116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Statutární zástupce: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573108">
        <w:rPr>
          <w:rFonts w:cs="Calibri"/>
          <w:sz w:val="24"/>
          <w:szCs w:val="24"/>
          <w:lang w:val="cs-CZ" w:eastAsia="cs-CZ"/>
        </w:rPr>
        <w:t>Ing. Zdeněk Švanda, předseda představenstva</w:t>
      </w:r>
    </w:p>
    <w:p w14:paraId="18AC2199" w14:textId="563E5C9D" w:rsidR="00573108" w:rsidRDefault="00573108" w:rsidP="00573108">
      <w:pPr>
        <w:pStyle w:val="Bezmezer"/>
        <w:tabs>
          <w:tab w:val="left" w:pos="3828"/>
        </w:tabs>
        <w:spacing w:before="120"/>
        <w:ind w:left="3828"/>
        <w:rPr>
          <w:rFonts w:cs="Calibri"/>
          <w:sz w:val="24"/>
          <w:szCs w:val="24"/>
          <w:lang w:val="cs-CZ" w:eastAsia="cs-CZ"/>
        </w:rPr>
      </w:pPr>
      <w:r>
        <w:rPr>
          <w:rFonts w:cs="Calibri"/>
          <w:sz w:val="24"/>
          <w:szCs w:val="24"/>
          <w:lang w:val="cs-CZ" w:eastAsia="cs-CZ"/>
        </w:rPr>
        <w:t>MUDr. Petr Hubáček, MBA, LL.M., místopředseda</w:t>
      </w:r>
      <w:r w:rsidRPr="002651E7" w:rsidDel="00644FAB">
        <w:rPr>
          <w:rFonts w:cs="Calibri"/>
          <w:sz w:val="24"/>
          <w:szCs w:val="24"/>
          <w:highlight w:val="yellow"/>
          <w:lang w:val="cs-CZ" w:eastAsia="cs-CZ"/>
        </w:rPr>
        <w:t xml:space="preserve"> </w:t>
      </w:r>
      <w:r>
        <w:rPr>
          <w:rFonts w:cs="Calibri"/>
          <w:sz w:val="24"/>
          <w:szCs w:val="24"/>
          <w:lang w:val="cs-CZ" w:eastAsia="cs-CZ"/>
        </w:rPr>
        <w:t>představenstva</w:t>
      </w:r>
    </w:p>
    <w:p w14:paraId="4857AA52" w14:textId="77777777" w:rsidR="00573108" w:rsidRPr="002651E7" w:rsidRDefault="00573108" w:rsidP="00573108">
      <w:pPr>
        <w:pStyle w:val="Bezmezer"/>
        <w:tabs>
          <w:tab w:val="left" w:pos="3828"/>
        </w:tabs>
        <w:spacing w:before="120"/>
        <w:ind w:left="3828"/>
        <w:rPr>
          <w:rFonts w:cs="Calibri"/>
          <w:sz w:val="24"/>
          <w:szCs w:val="24"/>
          <w:lang w:val="cs-CZ" w:eastAsia="cs-CZ"/>
        </w:rPr>
      </w:pPr>
      <w:r>
        <w:rPr>
          <w:rFonts w:cs="Calibri"/>
          <w:sz w:val="24"/>
          <w:szCs w:val="24"/>
          <w:lang w:val="cs-CZ" w:eastAsia="cs-CZ"/>
        </w:rPr>
        <w:t>Ing. Ondřej Provalil, MBA, člen představenstva</w:t>
      </w:r>
    </w:p>
    <w:p w14:paraId="34434FF1" w14:textId="20DECC29" w:rsidR="00576116" w:rsidRPr="002651E7" w:rsidRDefault="00576116" w:rsidP="00576116">
      <w:pPr>
        <w:pStyle w:val="Bezmezer"/>
        <w:tabs>
          <w:tab w:val="left" w:pos="3828"/>
        </w:tabs>
        <w:spacing w:before="120"/>
        <w:ind w:left="3828" w:hanging="3828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E-mail: </w:t>
      </w:r>
      <w:r w:rsidRPr="002651E7">
        <w:rPr>
          <w:rFonts w:cs="Calibri"/>
          <w:sz w:val="24"/>
          <w:szCs w:val="24"/>
          <w:lang w:val="cs-CZ" w:eastAsia="cs-CZ"/>
        </w:rPr>
        <w:tab/>
      </w:r>
      <w:hyperlink r:id="rId7" w:history="1"/>
      <w:hyperlink r:id="rId8" w:history="1">
        <w:r w:rsidR="00573108" w:rsidRPr="004B146A">
          <w:rPr>
            <w:rStyle w:val="Hypertextovodkaz"/>
            <w:rFonts w:cs="Calibri"/>
            <w:sz w:val="24"/>
            <w:szCs w:val="24"/>
            <w:lang w:val="cs-CZ" w:eastAsia="cs-CZ"/>
          </w:rPr>
          <w:t>petr.hubacek@nemocnicepk.cz</w:t>
        </w:r>
      </w:hyperlink>
    </w:p>
    <w:p w14:paraId="6B6833C0" w14:textId="4EEEA125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>Kontaktní osoba: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573108">
        <w:rPr>
          <w:rFonts w:cs="Calibri"/>
          <w:sz w:val="24"/>
          <w:szCs w:val="24"/>
          <w:lang w:val="cs-CZ" w:eastAsia="cs-CZ"/>
        </w:rPr>
        <w:t>Martin Karásek</w:t>
      </w:r>
    </w:p>
    <w:p w14:paraId="17962A90" w14:textId="1CD7E1BB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Tel.: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573108">
        <w:rPr>
          <w:rFonts w:cs="Calibri"/>
          <w:sz w:val="24"/>
          <w:szCs w:val="24"/>
          <w:lang w:val="cs-CZ" w:eastAsia="cs-CZ"/>
        </w:rPr>
        <w:t>607 846 966</w:t>
      </w:r>
    </w:p>
    <w:p w14:paraId="76EB99AC" w14:textId="689EB4F6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e-mail: </w:t>
      </w:r>
      <w:r w:rsidRPr="002651E7">
        <w:rPr>
          <w:rFonts w:cs="Calibri"/>
          <w:sz w:val="24"/>
          <w:szCs w:val="24"/>
          <w:lang w:val="cs-CZ" w:eastAsia="cs-CZ"/>
        </w:rPr>
        <w:tab/>
      </w:r>
      <w:hyperlink r:id="rId9" w:history="1">
        <w:r w:rsidR="00573108" w:rsidRPr="00B20394">
          <w:rPr>
            <w:rStyle w:val="Hypertextovodkaz"/>
            <w:rFonts w:cs="Calibri"/>
            <w:sz w:val="24"/>
            <w:szCs w:val="24"/>
            <w:lang w:val="cs-CZ" w:eastAsia="cs-CZ"/>
          </w:rPr>
          <w:t>martin.karasek@domazlice.nemocnicepk.cz</w:t>
        </w:r>
      </w:hyperlink>
    </w:p>
    <w:p w14:paraId="477340A3" w14:textId="6AC71434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Bankovní spojení: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573108" w:rsidRPr="00D068C6">
        <w:rPr>
          <w:rFonts w:cs="Calibri"/>
          <w:sz w:val="24"/>
          <w:szCs w:val="24"/>
          <w:lang w:val="cs-CZ" w:eastAsia="cs-CZ"/>
        </w:rPr>
        <w:t>78-2803820247/0100</w:t>
      </w:r>
    </w:p>
    <w:p w14:paraId="2B838F73" w14:textId="77777777" w:rsidR="00576116" w:rsidRPr="002651E7" w:rsidRDefault="00576116" w:rsidP="00576116">
      <w:pPr>
        <w:rPr>
          <w:rFonts w:ascii="Calibri" w:hAnsi="Calibri" w:cs="Calibri"/>
        </w:rPr>
      </w:pPr>
    </w:p>
    <w:p w14:paraId="7122E745" w14:textId="4568C3E6" w:rsidR="00576116" w:rsidRPr="00127EF0" w:rsidRDefault="00576116" w:rsidP="00576116">
      <w:pPr>
        <w:rPr>
          <w:rFonts w:ascii="Calibri" w:hAnsi="Calibri" w:cs="Calibri"/>
          <w:bCs/>
        </w:rPr>
      </w:pPr>
      <w:r w:rsidRPr="00127EF0">
        <w:rPr>
          <w:rFonts w:ascii="Calibri" w:hAnsi="Calibri" w:cs="Calibri"/>
          <w:bCs/>
        </w:rPr>
        <w:t xml:space="preserve">(dále jen </w:t>
      </w:r>
      <w:r w:rsidR="00127EF0" w:rsidRPr="00127EF0">
        <w:rPr>
          <w:rFonts w:ascii="Calibri" w:hAnsi="Calibri" w:cs="Calibri"/>
          <w:bCs/>
        </w:rPr>
        <w:t>„</w:t>
      </w:r>
      <w:r w:rsidR="00812D7A">
        <w:rPr>
          <w:rFonts w:ascii="Calibri" w:hAnsi="Calibri" w:cs="Calibri"/>
          <w:b/>
        </w:rPr>
        <w:t>Po</w:t>
      </w:r>
      <w:r w:rsidR="00351C3B">
        <w:rPr>
          <w:rFonts w:ascii="Calibri" w:hAnsi="Calibri" w:cs="Calibri"/>
          <w:b/>
        </w:rPr>
        <w:t>d</w:t>
      </w:r>
      <w:r w:rsidR="00812D7A">
        <w:rPr>
          <w:rFonts w:ascii="Calibri" w:hAnsi="Calibri" w:cs="Calibri"/>
          <w:b/>
        </w:rPr>
        <w:t>najímatel</w:t>
      </w:r>
      <w:r w:rsidR="00127EF0" w:rsidRPr="00127EF0">
        <w:rPr>
          <w:rFonts w:ascii="Calibri" w:hAnsi="Calibri" w:cs="Calibri"/>
          <w:bCs/>
        </w:rPr>
        <w:t>“</w:t>
      </w:r>
      <w:r w:rsidRPr="00127EF0">
        <w:rPr>
          <w:rFonts w:ascii="Calibri" w:hAnsi="Calibri" w:cs="Calibri"/>
          <w:bCs/>
        </w:rPr>
        <w:t xml:space="preserve">) </w:t>
      </w:r>
    </w:p>
    <w:p w14:paraId="630F409E" w14:textId="77777777" w:rsidR="00576116" w:rsidRPr="008D412C" w:rsidRDefault="00576116" w:rsidP="00576116">
      <w:pPr>
        <w:rPr>
          <w:rFonts w:ascii="Calibri" w:hAnsi="Calibri" w:cs="Calibri"/>
        </w:rPr>
      </w:pPr>
    </w:p>
    <w:p w14:paraId="5B2EE5A8" w14:textId="77777777" w:rsidR="00576116" w:rsidRPr="008D412C" w:rsidRDefault="00576116" w:rsidP="00576116">
      <w:pPr>
        <w:rPr>
          <w:rFonts w:ascii="Calibri" w:hAnsi="Calibri" w:cs="Calibri"/>
        </w:rPr>
      </w:pPr>
      <w:r w:rsidRPr="008D412C">
        <w:rPr>
          <w:rFonts w:ascii="Calibri" w:hAnsi="Calibri" w:cs="Calibri"/>
        </w:rPr>
        <w:t xml:space="preserve">a </w:t>
      </w:r>
    </w:p>
    <w:p w14:paraId="312D4C54" w14:textId="77777777" w:rsidR="00576116" w:rsidRPr="008D412C" w:rsidRDefault="00576116" w:rsidP="00576116">
      <w:pPr>
        <w:rPr>
          <w:rFonts w:ascii="Calibri" w:hAnsi="Calibri" w:cs="Calibri"/>
          <w:b/>
        </w:rPr>
      </w:pPr>
    </w:p>
    <w:p w14:paraId="31D5F461" w14:textId="535155F8" w:rsidR="00576116" w:rsidRPr="008D412C" w:rsidRDefault="00351C3B" w:rsidP="00576116">
      <w:pPr>
        <w:numPr>
          <w:ilvl w:val="0"/>
          <w:numId w:val="1"/>
        </w:numPr>
        <w:ind w:left="709" w:hanging="70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Podn</w:t>
      </w:r>
      <w:r w:rsidR="00812D7A">
        <w:rPr>
          <w:rFonts w:ascii="Calibri" w:hAnsi="Calibri" w:cs="Calibri"/>
          <w:b/>
        </w:rPr>
        <w:t>áje</w:t>
      </w:r>
      <w:r w:rsidR="001B6BF2">
        <w:rPr>
          <w:rFonts w:ascii="Calibri" w:hAnsi="Calibri" w:cs="Calibri"/>
          <w:b/>
        </w:rPr>
        <w:t>m</w:t>
      </w:r>
      <w:r w:rsidR="00812D7A">
        <w:rPr>
          <w:rFonts w:ascii="Calibri" w:hAnsi="Calibri" w:cs="Calibri"/>
          <w:b/>
        </w:rPr>
        <w:t>ce</w:t>
      </w:r>
    </w:p>
    <w:p w14:paraId="780CFA1D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  <w:b/>
        </w:rPr>
      </w:pPr>
      <w:r w:rsidRPr="008D412C">
        <w:rPr>
          <w:rFonts w:ascii="Calibri" w:eastAsia="Calibri" w:hAnsi="Calibri" w:cs="Calibri"/>
          <w:b/>
          <w:highlight w:val="yellow"/>
        </w:rPr>
        <w:t>DOPLNÍ DODAVATEL</w:t>
      </w:r>
    </w:p>
    <w:p w14:paraId="24E41250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>Sídlo: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5C9F5091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IČO/DIČ: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66E2ABC8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Statutární zástupce: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20E50115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E-mail: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0C674BEA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Tel.: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71D7F5D8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Bankovní spojení: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04FF5543" w14:textId="77777777" w:rsidR="00576116" w:rsidRPr="008D412C" w:rsidRDefault="00576116" w:rsidP="00576116">
      <w:pPr>
        <w:rPr>
          <w:rFonts w:ascii="Calibri" w:hAnsi="Calibri" w:cs="Calibri"/>
        </w:rPr>
      </w:pPr>
    </w:p>
    <w:p w14:paraId="52768D22" w14:textId="725BEED2" w:rsidR="00576116" w:rsidRPr="00127EF0" w:rsidRDefault="00576116" w:rsidP="00576116">
      <w:pPr>
        <w:rPr>
          <w:rFonts w:ascii="Calibri" w:hAnsi="Calibri" w:cs="Calibri"/>
          <w:bCs/>
        </w:rPr>
      </w:pPr>
      <w:r w:rsidRPr="00127EF0">
        <w:rPr>
          <w:rFonts w:ascii="Calibri" w:hAnsi="Calibri" w:cs="Calibri"/>
          <w:bCs/>
        </w:rPr>
        <w:t xml:space="preserve">(dále jen </w:t>
      </w:r>
      <w:r w:rsidR="00127EF0">
        <w:rPr>
          <w:rFonts w:ascii="Calibri" w:hAnsi="Calibri" w:cs="Calibri"/>
          <w:bCs/>
        </w:rPr>
        <w:t>„</w:t>
      </w:r>
      <w:r w:rsidR="00351C3B">
        <w:rPr>
          <w:rFonts w:ascii="Calibri" w:hAnsi="Calibri" w:cs="Calibri"/>
          <w:b/>
        </w:rPr>
        <w:t>Pod</w:t>
      </w:r>
      <w:r w:rsidR="005240B8">
        <w:rPr>
          <w:rFonts w:ascii="Calibri" w:hAnsi="Calibri" w:cs="Calibri"/>
          <w:b/>
        </w:rPr>
        <w:t>n</w:t>
      </w:r>
      <w:r w:rsidR="00812D7A">
        <w:rPr>
          <w:rFonts w:ascii="Calibri" w:hAnsi="Calibri" w:cs="Calibri"/>
          <w:b/>
        </w:rPr>
        <w:t>ájemce</w:t>
      </w:r>
      <w:r w:rsidR="00127EF0">
        <w:rPr>
          <w:rFonts w:ascii="Calibri" w:hAnsi="Calibri" w:cs="Calibri"/>
          <w:bCs/>
        </w:rPr>
        <w:t>“</w:t>
      </w:r>
      <w:r w:rsidRPr="00127EF0">
        <w:rPr>
          <w:rFonts w:ascii="Calibri" w:hAnsi="Calibri" w:cs="Calibri"/>
          <w:bCs/>
        </w:rPr>
        <w:t xml:space="preserve">) </w:t>
      </w:r>
    </w:p>
    <w:p w14:paraId="2911281F" w14:textId="77777777" w:rsidR="00576116" w:rsidRPr="008D412C" w:rsidRDefault="00576116" w:rsidP="00576116">
      <w:pPr>
        <w:rPr>
          <w:rFonts w:ascii="Calibri" w:hAnsi="Calibri" w:cs="Calibri"/>
        </w:rPr>
      </w:pPr>
    </w:p>
    <w:p w14:paraId="2D1F2F88" w14:textId="5D538A65" w:rsidR="00661659" w:rsidRPr="008D412C" w:rsidRDefault="00661659" w:rsidP="00661659">
      <w:pPr>
        <w:tabs>
          <w:tab w:val="left" w:pos="1440"/>
        </w:tabs>
        <w:jc w:val="both"/>
        <w:rPr>
          <w:rFonts w:ascii="Calibri" w:hAnsi="Calibri" w:cs="Calibri"/>
        </w:rPr>
      </w:pPr>
      <w:r w:rsidRPr="008D412C">
        <w:rPr>
          <w:rFonts w:ascii="Calibri" w:hAnsi="Calibri" w:cs="Calibri"/>
        </w:rPr>
        <w:t xml:space="preserve">uzavřeli </w:t>
      </w:r>
      <w:r w:rsidRPr="00842F8A">
        <w:rPr>
          <w:rFonts w:ascii="Calibri" w:hAnsi="Calibri" w:cs="Calibri"/>
        </w:rPr>
        <w:t xml:space="preserve">v souladu s </w:t>
      </w:r>
      <w:r w:rsidRPr="00661659">
        <w:rPr>
          <w:rFonts w:ascii="Calibri" w:hAnsi="Calibri" w:cs="Calibri"/>
        </w:rPr>
        <w:t>ustanovením § 221</w:t>
      </w:r>
      <w:r w:rsidR="00351C3B">
        <w:rPr>
          <w:rFonts w:ascii="Calibri" w:hAnsi="Calibri" w:cs="Calibri"/>
        </w:rPr>
        <w:t>5</w:t>
      </w:r>
      <w:r w:rsidRPr="00661659">
        <w:rPr>
          <w:rFonts w:ascii="Calibri" w:hAnsi="Calibri" w:cs="Calibri"/>
        </w:rPr>
        <w:t>, § 2302 a násl. zákona č. 89/2012 Sb., občanského zákoníku, ve znění pozdějších právních předpisů</w:t>
      </w:r>
      <w:r>
        <w:rPr>
          <w:rFonts w:ascii="Calibri" w:hAnsi="Calibri" w:cs="Calibri"/>
        </w:rPr>
        <w:t xml:space="preserve"> (dále též jen „</w:t>
      </w:r>
      <w:r w:rsidRPr="00842F8A">
        <w:rPr>
          <w:rFonts w:ascii="Calibri" w:hAnsi="Calibri" w:cs="Calibri"/>
          <w:b/>
          <w:bCs/>
        </w:rPr>
        <w:t>občanský zákoník</w:t>
      </w:r>
      <w:r>
        <w:rPr>
          <w:rFonts w:ascii="Calibri" w:hAnsi="Calibri" w:cs="Calibri"/>
        </w:rPr>
        <w:t>“),</w:t>
      </w:r>
      <w:r w:rsidRPr="00842F8A">
        <w:rPr>
          <w:rFonts w:ascii="Calibri" w:hAnsi="Calibri" w:cs="Calibri"/>
        </w:rPr>
        <w:t xml:space="preserve"> </w:t>
      </w:r>
      <w:r w:rsidRPr="008D412C">
        <w:rPr>
          <w:rFonts w:ascii="Calibri" w:hAnsi="Calibri" w:cs="Calibri"/>
        </w:rPr>
        <w:t xml:space="preserve">níže uvedeného dne, měsíce a roku tuto Smlouvu </w:t>
      </w:r>
      <w:r w:rsidRPr="00812D7A">
        <w:rPr>
          <w:rFonts w:cstheme="minorHAnsi"/>
          <w:sz w:val="22"/>
          <w:szCs w:val="22"/>
        </w:rPr>
        <w:t xml:space="preserve">o </w:t>
      </w:r>
      <w:r w:rsidR="00351C3B">
        <w:rPr>
          <w:rFonts w:cstheme="minorHAnsi"/>
          <w:sz w:val="22"/>
          <w:szCs w:val="22"/>
        </w:rPr>
        <w:t>pod</w:t>
      </w:r>
      <w:r w:rsidRPr="00812D7A">
        <w:rPr>
          <w:rFonts w:cstheme="minorHAnsi"/>
          <w:sz w:val="22"/>
          <w:szCs w:val="22"/>
        </w:rPr>
        <w:t>nájmu prostor sloužící</w:t>
      </w:r>
      <w:r w:rsidR="00CE74BB">
        <w:rPr>
          <w:rFonts w:cstheme="minorHAnsi"/>
          <w:sz w:val="22"/>
          <w:szCs w:val="22"/>
        </w:rPr>
        <w:t>ch</w:t>
      </w:r>
      <w:r w:rsidRPr="00812D7A">
        <w:rPr>
          <w:rFonts w:cstheme="minorHAnsi"/>
          <w:sz w:val="22"/>
          <w:szCs w:val="22"/>
        </w:rPr>
        <w:t xml:space="preserve"> k podnikání </w:t>
      </w:r>
      <w:r w:rsidRPr="008D412C">
        <w:rPr>
          <w:rFonts w:ascii="Calibri" w:hAnsi="Calibri" w:cs="Calibri"/>
        </w:rPr>
        <w:t xml:space="preserve">(dále jen </w:t>
      </w:r>
      <w:r w:rsidRPr="00127EF0">
        <w:rPr>
          <w:rFonts w:ascii="Calibri" w:hAnsi="Calibri" w:cs="Calibri"/>
        </w:rPr>
        <w:t>„</w:t>
      </w:r>
      <w:r w:rsidRPr="00127EF0">
        <w:rPr>
          <w:rFonts w:ascii="Calibri" w:hAnsi="Calibri" w:cs="Calibri"/>
          <w:b/>
        </w:rPr>
        <w:t>Smlouva</w:t>
      </w:r>
      <w:r w:rsidRPr="00127EF0">
        <w:rPr>
          <w:rFonts w:ascii="Calibri" w:hAnsi="Calibri" w:cs="Calibri"/>
          <w:bCs/>
        </w:rPr>
        <w:t>“</w:t>
      </w:r>
      <w:r w:rsidRPr="008D412C">
        <w:rPr>
          <w:rFonts w:ascii="Calibri" w:hAnsi="Calibri" w:cs="Calibri"/>
        </w:rPr>
        <w:t>).</w:t>
      </w:r>
    </w:p>
    <w:p w14:paraId="206F451B" w14:textId="77777777" w:rsidR="00661659" w:rsidRPr="008D412C" w:rsidRDefault="00661659" w:rsidP="00661659">
      <w:pPr>
        <w:tabs>
          <w:tab w:val="left" w:pos="1440"/>
        </w:tabs>
        <w:jc w:val="both"/>
        <w:rPr>
          <w:rFonts w:ascii="Calibri" w:hAnsi="Calibri" w:cs="Calibri"/>
        </w:rPr>
      </w:pPr>
    </w:p>
    <w:p w14:paraId="09F59343" w14:textId="77777777" w:rsidR="00661659" w:rsidRDefault="00661659" w:rsidP="00576116">
      <w:pPr>
        <w:tabs>
          <w:tab w:val="left" w:pos="1440"/>
        </w:tabs>
        <w:jc w:val="both"/>
        <w:rPr>
          <w:rFonts w:ascii="Calibri" w:hAnsi="Calibri" w:cs="Calibri"/>
        </w:rPr>
      </w:pPr>
    </w:p>
    <w:p w14:paraId="54D02D76" w14:textId="77777777" w:rsidR="000231DE" w:rsidRDefault="000231DE" w:rsidP="00812D7A">
      <w:pPr>
        <w:tabs>
          <w:tab w:val="left" w:pos="1440"/>
        </w:tabs>
        <w:jc w:val="both"/>
        <w:rPr>
          <w:rFonts w:ascii="Calibri" w:hAnsi="Calibri" w:cs="Calibri"/>
          <w:highlight w:val="yellow"/>
        </w:rPr>
      </w:pPr>
    </w:p>
    <w:p w14:paraId="6B6B833E" w14:textId="77777777" w:rsidR="00576116" w:rsidRPr="00661659" w:rsidRDefault="00576116" w:rsidP="008D412C">
      <w:pPr>
        <w:pStyle w:val="Nadpis5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661659">
        <w:rPr>
          <w:rFonts w:ascii="Calibri" w:hAnsi="Calibri" w:cs="Calibri"/>
          <w:b/>
          <w:bCs/>
          <w:color w:val="auto"/>
        </w:rPr>
        <w:t>Úvodní ustanovení</w:t>
      </w:r>
    </w:p>
    <w:p w14:paraId="2D477A44" w14:textId="08C7CF91" w:rsidR="001E69E1" w:rsidRPr="00A238B5" w:rsidRDefault="001E69E1" w:rsidP="001E69E1">
      <w:pPr>
        <w:pStyle w:val="Nadpis5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661659">
        <w:rPr>
          <w:rFonts w:ascii="Calibri" w:hAnsi="Calibri" w:cs="Calibri"/>
          <w:color w:val="auto"/>
        </w:rPr>
        <w:t xml:space="preserve">Tato Smlouva se uzavírá na základě výsledku zadávacího řízení na veřejnou zakázku s názvem „ZAJIŠTĚNÍ STRAVOVACÍCH SLUŽEB PRO PACIENTY A ZAMĚSTNANCE KLATOVSKÉ A </w:t>
      </w:r>
      <w:r w:rsidRPr="00A238B5">
        <w:rPr>
          <w:rFonts w:ascii="Calibri" w:hAnsi="Calibri" w:cs="Calibri"/>
          <w:color w:val="auto"/>
        </w:rPr>
        <w:t>DOMAŽLICKÉ NEMOCNICE“ (dále též jen „</w:t>
      </w:r>
      <w:r w:rsidRPr="00A238B5">
        <w:rPr>
          <w:rFonts w:ascii="Calibri" w:hAnsi="Calibri" w:cs="Calibri"/>
          <w:b/>
          <w:bCs/>
          <w:color w:val="auto"/>
        </w:rPr>
        <w:t>veřejná zakázka</w:t>
      </w:r>
      <w:r w:rsidRPr="00A238B5">
        <w:rPr>
          <w:rFonts w:ascii="Calibri" w:hAnsi="Calibri" w:cs="Calibri"/>
          <w:color w:val="auto"/>
        </w:rPr>
        <w:t xml:space="preserve">“), kdy nabídka </w:t>
      </w:r>
      <w:r w:rsidR="00661659" w:rsidRPr="00A238B5">
        <w:rPr>
          <w:rFonts w:ascii="Calibri" w:hAnsi="Calibri" w:cs="Calibri"/>
          <w:color w:val="auto"/>
        </w:rPr>
        <w:t>Nájemce</w:t>
      </w:r>
      <w:r w:rsidRPr="00A238B5">
        <w:rPr>
          <w:rFonts w:ascii="Calibri" w:hAnsi="Calibri" w:cs="Calibri"/>
          <w:color w:val="auto"/>
        </w:rPr>
        <w:t xml:space="preserve"> byla vyhodnocena jako ekonomicky nejvýhodnější dle stanovených hodnotících kritérií.</w:t>
      </w:r>
    </w:p>
    <w:p w14:paraId="3771B2BB" w14:textId="6DA6CDDC" w:rsidR="00661659" w:rsidRPr="00A238B5" w:rsidRDefault="001E69E1" w:rsidP="00661659">
      <w:pPr>
        <w:pStyle w:val="Nadpis5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FF0000"/>
        </w:rPr>
      </w:pPr>
      <w:r w:rsidRPr="00A238B5">
        <w:rPr>
          <w:rFonts w:ascii="Calibri" w:hAnsi="Calibri" w:cs="Calibri"/>
          <w:color w:val="auto"/>
        </w:rPr>
        <w:t xml:space="preserve">Účelem této Smlouvy je </w:t>
      </w:r>
      <w:r w:rsidR="00661659" w:rsidRPr="00A238B5">
        <w:rPr>
          <w:rFonts w:ascii="Calibri" w:hAnsi="Calibri" w:cs="Calibri"/>
          <w:color w:val="auto"/>
        </w:rPr>
        <w:t xml:space="preserve">zajištění prostor pro účely </w:t>
      </w:r>
      <w:r w:rsidRPr="00A238B5">
        <w:rPr>
          <w:rFonts w:ascii="Calibri" w:hAnsi="Calibri" w:cs="Calibri"/>
          <w:color w:val="auto"/>
        </w:rPr>
        <w:t>komplexní</w:t>
      </w:r>
      <w:r w:rsidR="00661659" w:rsidRPr="00A238B5">
        <w:rPr>
          <w:rFonts w:ascii="Calibri" w:hAnsi="Calibri" w:cs="Calibri"/>
          <w:color w:val="auto"/>
        </w:rPr>
        <w:t>ho</w:t>
      </w:r>
      <w:r w:rsidRPr="00A238B5">
        <w:rPr>
          <w:rFonts w:ascii="Calibri" w:hAnsi="Calibri" w:cs="Calibri"/>
          <w:color w:val="auto"/>
        </w:rPr>
        <w:t xml:space="preserve"> zajištění výroby a výdeje stravy pacientům v </w:t>
      </w:r>
      <w:r w:rsidR="00A3344B">
        <w:rPr>
          <w:rFonts w:ascii="Calibri" w:hAnsi="Calibri" w:cs="Calibri"/>
          <w:color w:val="auto"/>
        </w:rPr>
        <w:t>Domažlické</w:t>
      </w:r>
      <w:r w:rsidRPr="00A238B5">
        <w:rPr>
          <w:rFonts w:ascii="Calibri" w:hAnsi="Calibri" w:cs="Calibri"/>
          <w:color w:val="auto"/>
        </w:rPr>
        <w:t xml:space="preserve"> nemocnici</w:t>
      </w:r>
      <w:r w:rsidR="00A3344B">
        <w:rPr>
          <w:rFonts w:ascii="Calibri" w:hAnsi="Calibri" w:cs="Calibri"/>
          <w:color w:val="auto"/>
        </w:rPr>
        <w:t xml:space="preserve"> a v Centru sociálních služeb Domažlice</w:t>
      </w:r>
      <w:r w:rsidR="000C539C">
        <w:rPr>
          <w:rFonts w:ascii="Calibri" w:hAnsi="Calibri" w:cs="Calibri"/>
          <w:color w:val="auto"/>
        </w:rPr>
        <w:t>,</w:t>
      </w:r>
      <w:r w:rsidR="00A3344B">
        <w:rPr>
          <w:rFonts w:ascii="Calibri" w:hAnsi="Calibri" w:cs="Calibri"/>
          <w:color w:val="auto"/>
        </w:rPr>
        <w:t xml:space="preserve"> </w:t>
      </w:r>
      <w:r w:rsidR="000C539C" w:rsidRPr="000C539C">
        <w:rPr>
          <w:rFonts w:ascii="Calibri" w:hAnsi="Calibri" w:cs="Calibri"/>
          <w:color w:val="auto"/>
        </w:rPr>
        <w:t xml:space="preserve">IČO: 75007754, se sídlem Baldovská 583, 344 01 Domažlice </w:t>
      </w:r>
      <w:r w:rsidR="00A3344B">
        <w:rPr>
          <w:rFonts w:ascii="Calibri" w:hAnsi="Calibri" w:cs="Calibri"/>
          <w:color w:val="auto"/>
        </w:rPr>
        <w:t>(dále též jen „</w:t>
      </w:r>
      <w:r w:rsidR="00A3344B" w:rsidRPr="004C6A50">
        <w:rPr>
          <w:rFonts w:ascii="Calibri" w:hAnsi="Calibri" w:cs="Calibri"/>
          <w:b/>
          <w:bCs/>
          <w:color w:val="auto"/>
        </w:rPr>
        <w:t>CSS Domažlice</w:t>
      </w:r>
      <w:r w:rsidR="00A3344B">
        <w:rPr>
          <w:rFonts w:ascii="Calibri" w:hAnsi="Calibri" w:cs="Calibri"/>
          <w:color w:val="auto"/>
        </w:rPr>
        <w:t>“)</w:t>
      </w:r>
      <w:r w:rsidRPr="00A238B5">
        <w:rPr>
          <w:rFonts w:ascii="Calibri" w:hAnsi="Calibri" w:cs="Calibri"/>
          <w:color w:val="auto"/>
        </w:rPr>
        <w:t xml:space="preserve">, jakož </w:t>
      </w:r>
      <w:r w:rsidR="00292357">
        <w:rPr>
          <w:rFonts w:ascii="Calibri" w:hAnsi="Calibri" w:cs="Calibri"/>
          <w:color w:val="auto"/>
        </w:rPr>
        <w:t xml:space="preserve">i </w:t>
      </w:r>
      <w:r w:rsidRPr="00A238B5">
        <w:rPr>
          <w:rFonts w:ascii="Calibri" w:hAnsi="Calibri" w:cs="Calibri"/>
          <w:color w:val="auto"/>
        </w:rPr>
        <w:t xml:space="preserve">zaměstnancům </w:t>
      </w:r>
      <w:r w:rsidR="00351C3B">
        <w:rPr>
          <w:rFonts w:ascii="Calibri" w:hAnsi="Calibri" w:cs="Calibri"/>
          <w:color w:val="auto"/>
        </w:rPr>
        <w:t>Pod</w:t>
      </w:r>
      <w:r w:rsidR="00351C3B" w:rsidRPr="00A238B5">
        <w:rPr>
          <w:rFonts w:ascii="Calibri" w:hAnsi="Calibri" w:cs="Calibri"/>
          <w:color w:val="auto"/>
        </w:rPr>
        <w:t>najímatele</w:t>
      </w:r>
      <w:r w:rsidRPr="00A238B5">
        <w:rPr>
          <w:rFonts w:ascii="Calibri" w:hAnsi="Calibri" w:cs="Calibri"/>
          <w:color w:val="auto"/>
        </w:rPr>
        <w:t xml:space="preserve"> </w:t>
      </w:r>
      <w:r w:rsidR="00A3344B">
        <w:rPr>
          <w:rFonts w:ascii="Calibri" w:hAnsi="Calibri" w:cs="Calibri"/>
          <w:color w:val="auto"/>
        </w:rPr>
        <w:t>a CSS Domažlice</w:t>
      </w:r>
      <w:r w:rsidR="00B00E42">
        <w:rPr>
          <w:rFonts w:ascii="Calibri" w:hAnsi="Calibri" w:cs="Calibri"/>
          <w:color w:val="auto"/>
        </w:rPr>
        <w:t xml:space="preserve">, a dalším fyzickým osobám z </w:t>
      </w:r>
      <w:r w:rsidR="00B00E42" w:rsidRPr="00F007B2">
        <w:rPr>
          <w:rFonts w:ascii="Calibri" w:hAnsi="Calibri" w:cs="Calibri"/>
          <w:color w:val="auto"/>
        </w:rPr>
        <w:t>Vital life z.s. Domov se zvláštním režimem, IČO: 22906797, se sídlem Badeniho 29/5, Hradčany (Praha 6), 160 00 Praha, provozovna: Trhanov 139, 345 33 Trhanov (dále rovněž jen „</w:t>
      </w:r>
      <w:r w:rsidR="00B00E42" w:rsidRPr="006B552D">
        <w:rPr>
          <w:rFonts w:ascii="Calibri" w:hAnsi="Calibri" w:cs="Calibri"/>
          <w:b/>
          <w:bCs/>
          <w:color w:val="auto"/>
        </w:rPr>
        <w:t>Vital life</w:t>
      </w:r>
      <w:r w:rsidR="00B00E42" w:rsidRPr="00F007B2">
        <w:rPr>
          <w:rFonts w:ascii="Calibri" w:hAnsi="Calibri" w:cs="Calibri"/>
          <w:color w:val="auto"/>
        </w:rPr>
        <w:t>“)</w:t>
      </w:r>
      <w:r w:rsidR="00B00E42">
        <w:rPr>
          <w:rFonts w:ascii="Calibri" w:hAnsi="Calibri" w:cs="Calibri"/>
          <w:color w:val="auto"/>
        </w:rPr>
        <w:t>,</w:t>
      </w:r>
      <w:r w:rsidR="00B00E42" w:rsidRPr="00F007B2">
        <w:rPr>
          <w:rFonts w:ascii="Calibri" w:hAnsi="Calibri" w:cs="Calibri"/>
          <w:color w:val="auto"/>
        </w:rPr>
        <w:t xml:space="preserve"> a Dětsk</w:t>
      </w:r>
      <w:r w:rsidR="00B00E42">
        <w:rPr>
          <w:rFonts w:ascii="Calibri" w:hAnsi="Calibri" w:cs="Calibri"/>
          <w:color w:val="auto"/>
        </w:rPr>
        <w:t>ého</w:t>
      </w:r>
      <w:r w:rsidR="00B00E42" w:rsidRPr="00F007B2">
        <w:rPr>
          <w:rFonts w:ascii="Calibri" w:hAnsi="Calibri" w:cs="Calibri"/>
          <w:color w:val="auto"/>
        </w:rPr>
        <w:t xml:space="preserve"> diagnostick</w:t>
      </w:r>
      <w:r w:rsidR="00B00E42">
        <w:rPr>
          <w:rFonts w:ascii="Calibri" w:hAnsi="Calibri" w:cs="Calibri"/>
          <w:color w:val="auto"/>
        </w:rPr>
        <w:t>ého</w:t>
      </w:r>
      <w:r w:rsidR="00B00E42" w:rsidRPr="00F007B2">
        <w:rPr>
          <w:rFonts w:ascii="Calibri" w:hAnsi="Calibri" w:cs="Calibri"/>
          <w:color w:val="auto"/>
        </w:rPr>
        <w:t xml:space="preserve"> ústav</w:t>
      </w:r>
      <w:r w:rsidR="00B00E42">
        <w:rPr>
          <w:rFonts w:ascii="Calibri" w:hAnsi="Calibri" w:cs="Calibri"/>
          <w:color w:val="auto"/>
        </w:rPr>
        <w:t>u</w:t>
      </w:r>
      <w:r w:rsidR="00B00E42" w:rsidRPr="00F007B2">
        <w:rPr>
          <w:rFonts w:ascii="Calibri" w:hAnsi="Calibri" w:cs="Calibri"/>
          <w:color w:val="auto"/>
        </w:rPr>
        <w:t>, středisk</w:t>
      </w:r>
      <w:r w:rsidR="00B00E42">
        <w:rPr>
          <w:rFonts w:ascii="Calibri" w:hAnsi="Calibri" w:cs="Calibri"/>
          <w:color w:val="auto"/>
        </w:rPr>
        <w:t>a</w:t>
      </w:r>
      <w:r w:rsidR="00B00E42" w:rsidRPr="00F007B2">
        <w:rPr>
          <w:rFonts w:ascii="Calibri" w:hAnsi="Calibri" w:cs="Calibri"/>
          <w:color w:val="auto"/>
        </w:rPr>
        <w:t xml:space="preserve"> výchovné péče, základní škol</w:t>
      </w:r>
      <w:r w:rsidR="00B00E42">
        <w:rPr>
          <w:rFonts w:ascii="Calibri" w:hAnsi="Calibri" w:cs="Calibri"/>
          <w:color w:val="auto"/>
        </w:rPr>
        <w:t>y</w:t>
      </w:r>
      <w:r w:rsidR="00B00E42" w:rsidRPr="00F007B2">
        <w:rPr>
          <w:rFonts w:ascii="Calibri" w:hAnsi="Calibri" w:cs="Calibri"/>
          <w:color w:val="auto"/>
        </w:rPr>
        <w:t xml:space="preserve"> a školní jídeln</w:t>
      </w:r>
      <w:r w:rsidR="00B00E42">
        <w:rPr>
          <w:rFonts w:ascii="Calibri" w:hAnsi="Calibri" w:cs="Calibri"/>
          <w:color w:val="auto"/>
        </w:rPr>
        <w:t>y</w:t>
      </w:r>
      <w:r w:rsidR="00B00E42" w:rsidRPr="00F007B2">
        <w:rPr>
          <w:rFonts w:ascii="Calibri" w:hAnsi="Calibri" w:cs="Calibri"/>
          <w:color w:val="auto"/>
        </w:rPr>
        <w:t xml:space="preserve"> Plzeň, Karlovarská 67, IČO: 49778129, se sídlem Karlovarská 459/67, Severní Předměstí, 323 00 Plzeň, odloučené pracoviště Kozinova 101, Domažlice (dále též jen „</w:t>
      </w:r>
      <w:r w:rsidR="00B00E42" w:rsidRPr="006B552D">
        <w:rPr>
          <w:rFonts w:ascii="Calibri" w:hAnsi="Calibri" w:cs="Calibri"/>
          <w:b/>
          <w:bCs/>
          <w:color w:val="auto"/>
        </w:rPr>
        <w:t>DDÚ</w:t>
      </w:r>
      <w:r w:rsidR="00B00E42" w:rsidRPr="00F007B2">
        <w:rPr>
          <w:rFonts w:ascii="Calibri" w:hAnsi="Calibri" w:cs="Calibri"/>
          <w:color w:val="auto"/>
        </w:rPr>
        <w:t>“)</w:t>
      </w:r>
      <w:r w:rsidR="00B00E42">
        <w:rPr>
          <w:rFonts w:ascii="Calibri" w:hAnsi="Calibri" w:cs="Calibri"/>
          <w:color w:val="auto"/>
        </w:rPr>
        <w:t>,</w:t>
      </w:r>
      <w:r w:rsidR="00A3344B">
        <w:rPr>
          <w:rFonts w:ascii="Calibri" w:hAnsi="Calibri" w:cs="Calibri"/>
          <w:color w:val="auto"/>
        </w:rPr>
        <w:t xml:space="preserve"> </w:t>
      </w:r>
      <w:r w:rsidRPr="00A238B5">
        <w:rPr>
          <w:rFonts w:ascii="Calibri" w:hAnsi="Calibri" w:cs="Calibri"/>
          <w:color w:val="auto"/>
        </w:rPr>
        <w:t xml:space="preserve">ze strany </w:t>
      </w:r>
      <w:r w:rsidR="00351C3B">
        <w:rPr>
          <w:rFonts w:ascii="Calibri" w:hAnsi="Calibri" w:cs="Calibri"/>
          <w:color w:val="auto"/>
        </w:rPr>
        <w:t>Podn</w:t>
      </w:r>
      <w:r w:rsidR="00661659" w:rsidRPr="00A238B5">
        <w:rPr>
          <w:rFonts w:ascii="Calibri" w:hAnsi="Calibri" w:cs="Calibri"/>
          <w:color w:val="auto"/>
        </w:rPr>
        <w:t xml:space="preserve">ájemce na základě Smlouvy o zajištění stravovacích služeb č. …………………., uzavřené mezi smluvními stranami dne ................ 2024 </w:t>
      </w:r>
      <w:r w:rsidR="00661659" w:rsidRPr="00A238B5">
        <w:rPr>
          <w:rFonts w:ascii="Calibri" w:hAnsi="Calibri" w:cs="Calibri"/>
          <w:color w:val="FF0000"/>
        </w:rPr>
        <w:t>(bude doplněno před uzavřením smlouvy)</w:t>
      </w:r>
      <w:r w:rsidR="00A238B5" w:rsidRPr="00A238B5">
        <w:rPr>
          <w:rFonts w:ascii="Calibri" w:hAnsi="Calibri" w:cs="Calibri"/>
          <w:color w:val="FF0000"/>
        </w:rPr>
        <w:t xml:space="preserve"> </w:t>
      </w:r>
      <w:r w:rsidR="00A238B5" w:rsidRPr="00A238B5">
        <w:rPr>
          <w:rFonts w:ascii="Calibri" w:hAnsi="Calibri" w:cs="Calibri"/>
          <w:color w:val="auto"/>
        </w:rPr>
        <w:t>(dále jen „</w:t>
      </w:r>
      <w:r w:rsidR="00A238B5" w:rsidRPr="00A238B5">
        <w:rPr>
          <w:rFonts w:ascii="Calibri" w:hAnsi="Calibri" w:cs="Calibri"/>
          <w:b/>
          <w:bCs/>
          <w:color w:val="auto"/>
        </w:rPr>
        <w:t>smlouva o zajištění stravovacích služeb</w:t>
      </w:r>
      <w:r w:rsidR="00A238B5" w:rsidRPr="00A238B5">
        <w:rPr>
          <w:rFonts w:ascii="Calibri" w:hAnsi="Calibri" w:cs="Calibri"/>
          <w:color w:val="auto"/>
        </w:rPr>
        <w:t>“)</w:t>
      </w:r>
      <w:r w:rsidR="00661659" w:rsidRPr="00A238B5">
        <w:rPr>
          <w:rFonts w:ascii="Calibri" w:hAnsi="Calibri" w:cs="Calibri"/>
          <w:color w:val="auto"/>
        </w:rPr>
        <w:t xml:space="preserve">. Tato Smlouva je uzavírána jako smlouva závislá ve smyslu § 1727 </w:t>
      </w:r>
      <w:r w:rsidR="00661659" w:rsidRPr="00A238B5">
        <w:rPr>
          <w:rFonts w:ascii="Calibri" w:hAnsi="Calibri" w:cs="Calibri"/>
          <w:bCs/>
          <w:color w:val="auto"/>
        </w:rPr>
        <w:t>občanského</w:t>
      </w:r>
      <w:r w:rsidR="00661659" w:rsidRPr="00A238B5">
        <w:rPr>
          <w:rFonts w:ascii="Calibri" w:hAnsi="Calibri" w:cs="Calibri"/>
          <w:color w:val="auto"/>
        </w:rPr>
        <w:t xml:space="preserve"> zákoníku</w:t>
      </w:r>
      <w:r w:rsidR="00A238B5" w:rsidRPr="00A238B5">
        <w:rPr>
          <w:rFonts w:ascii="Calibri" w:hAnsi="Calibri" w:cs="Calibri"/>
          <w:color w:val="auto"/>
        </w:rPr>
        <w:t xml:space="preserve"> </w:t>
      </w:r>
      <w:r w:rsidR="00661659" w:rsidRPr="00A238B5">
        <w:rPr>
          <w:rFonts w:ascii="Calibri" w:hAnsi="Calibri" w:cs="Calibri"/>
          <w:color w:val="auto"/>
        </w:rPr>
        <w:t xml:space="preserve">ve vztahu ke </w:t>
      </w:r>
      <w:r w:rsidR="00A238B5" w:rsidRPr="00A238B5">
        <w:rPr>
          <w:rFonts w:ascii="Calibri" w:hAnsi="Calibri" w:cs="Calibri"/>
          <w:color w:val="auto"/>
        </w:rPr>
        <w:t>s</w:t>
      </w:r>
      <w:r w:rsidR="00661659" w:rsidRPr="00A238B5">
        <w:rPr>
          <w:rFonts w:ascii="Calibri" w:hAnsi="Calibri" w:cs="Calibri"/>
          <w:color w:val="auto"/>
        </w:rPr>
        <w:t>mlouvě o zajištění stravovacích služeb</w:t>
      </w:r>
      <w:r w:rsidR="00A238B5" w:rsidRPr="00A238B5">
        <w:rPr>
          <w:rFonts w:ascii="Calibri" w:hAnsi="Calibri" w:cs="Calibri"/>
          <w:color w:val="auto"/>
        </w:rPr>
        <w:t>.</w:t>
      </w:r>
    </w:p>
    <w:p w14:paraId="1256F2A6" w14:textId="5CC1CC3E" w:rsidR="00661659" w:rsidRDefault="00351C3B" w:rsidP="00884099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A238B5" w:rsidRPr="00A238B5">
        <w:rPr>
          <w:rFonts w:ascii="Calibri" w:hAnsi="Calibri" w:cs="Calibri"/>
          <w:color w:val="auto"/>
        </w:rPr>
        <w:t>ájemce</w:t>
      </w:r>
      <w:r w:rsidR="001E69E1" w:rsidRPr="00A238B5">
        <w:rPr>
          <w:rFonts w:ascii="Calibri" w:hAnsi="Calibri" w:cs="Calibri"/>
          <w:color w:val="auto"/>
        </w:rPr>
        <w:t xml:space="preserve"> prohlašuje, že se v plném rozsahu seznámil s požadavky </w:t>
      </w:r>
      <w:r w:rsidR="00A238B5" w:rsidRPr="00A238B5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A238B5" w:rsidRPr="00A238B5">
        <w:rPr>
          <w:rFonts w:ascii="Calibri" w:hAnsi="Calibri" w:cs="Calibri"/>
          <w:color w:val="auto"/>
        </w:rPr>
        <w:t>najímatele</w:t>
      </w:r>
      <w:r w:rsidR="001E69E1" w:rsidRPr="00A238B5">
        <w:rPr>
          <w:rFonts w:ascii="Calibri" w:hAnsi="Calibri" w:cs="Calibri"/>
          <w:color w:val="auto"/>
        </w:rPr>
        <w:t xml:space="preserve"> v zadávacích podmínkách veřejné zakázce, s rozsahem a povahou předmětu plnění, jsou mu známy veškeré technické, kvalitativní, servisní a jiné podmínky a disponuje takovými kapacitami a odbornými znalostmi, které jsou k plnění této Smlouvy nezbytné</w:t>
      </w:r>
      <w:r w:rsidR="00661659" w:rsidRPr="00A238B5">
        <w:rPr>
          <w:rFonts w:ascii="Calibri" w:hAnsi="Calibri" w:cs="Calibri"/>
          <w:color w:val="auto"/>
        </w:rPr>
        <w:t>.</w:t>
      </w:r>
    </w:p>
    <w:p w14:paraId="18606EEA" w14:textId="486D1EEE" w:rsidR="00306044" w:rsidRPr="00A238B5" w:rsidRDefault="00306044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A238B5">
        <w:rPr>
          <w:rFonts w:ascii="Calibri" w:hAnsi="Calibri" w:cs="Calibri"/>
          <w:color w:val="auto"/>
        </w:rPr>
        <w:t>Po</w:t>
      </w:r>
      <w:r w:rsidR="00351C3B">
        <w:rPr>
          <w:rFonts w:ascii="Calibri" w:hAnsi="Calibri" w:cs="Calibri"/>
          <w:color w:val="auto"/>
        </w:rPr>
        <w:t>d</w:t>
      </w:r>
      <w:r w:rsidRPr="00A238B5">
        <w:rPr>
          <w:rFonts w:ascii="Calibri" w:hAnsi="Calibri" w:cs="Calibri"/>
          <w:color w:val="auto"/>
        </w:rPr>
        <w:t xml:space="preserve">najímatel je </w:t>
      </w:r>
      <w:r w:rsidR="00144FA5">
        <w:rPr>
          <w:rFonts w:ascii="Calibri" w:hAnsi="Calibri" w:cs="Calibri"/>
          <w:color w:val="auto"/>
        </w:rPr>
        <w:t xml:space="preserve">mimo jiné </w:t>
      </w:r>
      <w:r w:rsidR="00351C3B">
        <w:rPr>
          <w:rFonts w:ascii="Calibri" w:hAnsi="Calibri" w:cs="Calibri"/>
          <w:color w:val="auto"/>
        </w:rPr>
        <w:t>nájemcem</w:t>
      </w:r>
      <w:r w:rsidRPr="00A238B5">
        <w:rPr>
          <w:rFonts w:ascii="Calibri" w:hAnsi="Calibri" w:cs="Calibri"/>
          <w:color w:val="auto"/>
        </w:rPr>
        <w:t xml:space="preserve"> níže uveden</w:t>
      </w:r>
      <w:r w:rsidR="00144FA5">
        <w:rPr>
          <w:rFonts w:ascii="Calibri" w:hAnsi="Calibri" w:cs="Calibri"/>
          <w:color w:val="auto"/>
        </w:rPr>
        <w:t>é</w:t>
      </w:r>
      <w:r w:rsidRPr="00A238B5">
        <w:rPr>
          <w:rFonts w:ascii="Calibri" w:hAnsi="Calibri" w:cs="Calibri"/>
          <w:color w:val="auto"/>
        </w:rPr>
        <w:t xml:space="preserve"> nemovitost</w:t>
      </w:r>
      <w:r w:rsidR="00144FA5">
        <w:rPr>
          <w:rFonts w:ascii="Calibri" w:hAnsi="Calibri" w:cs="Calibri"/>
          <w:color w:val="auto"/>
        </w:rPr>
        <w:t>i</w:t>
      </w:r>
      <w:r w:rsidRPr="00A238B5">
        <w:rPr>
          <w:rFonts w:ascii="Calibri" w:hAnsi="Calibri" w:cs="Calibri"/>
          <w:color w:val="auto"/>
        </w:rPr>
        <w:t>:</w:t>
      </w:r>
    </w:p>
    <w:p w14:paraId="468BCDAA" w14:textId="7C3DF78D" w:rsidR="00306044" w:rsidRPr="00A238B5" w:rsidRDefault="008B5ECD" w:rsidP="00A238B5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B</w:t>
      </w:r>
      <w:r w:rsidR="00306044" w:rsidRPr="00A238B5">
        <w:rPr>
          <w:rFonts w:ascii="Calibri" w:hAnsi="Calibri" w:cs="Calibri"/>
          <w:color w:val="auto"/>
        </w:rPr>
        <w:t xml:space="preserve">udovy </w:t>
      </w:r>
      <w:r w:rsidR="004E2CEA">
        <w:rPr>
          <w:rFonts w:ascii="Calibri" w:hAnsi="Calibri" w:cs="Calibri"/>
          <w:color w:val="auto"/>
        </w:rPr>
        <w:t>č.p. 292</w:t>
      </w:r>
      <w:r w:rsidR="00A238B5">
        <w:rPr>
          <w:rFonts w:ascii="Calibri" w:hAnsi="Calibri" w:cs="Calibri"/>
          <w:color w:val="auto"/>
        </w:rPr>
        <w:t>,</w:t>
      </w:r>
    </w:p>
    <w:p w14:paraId="379E565D" w14:textId="084BB855" w:rsidR="00A238B5" w:rsidRDefault="00306044" w:rsidP="00A238B5">
      <w:pPr>
        <w:pStyle w:val="Nadpis5"/>
        <w:keepNext w:val="0"/>
        <w:keepLines w:val="0"/>
        <w:spacing w:before="120" w:after="120"/>
        <w:ind w:left="567"/>
        <w:jc w:val="both"/>
        <w:rPr>
          <w:rFonts w:ascii="Calibri" w:hAnsi="Calibri" w:cs="Calibri"/>
          <w:color w:val="auto"/>
        </w:rPr>
      </w:pPr>
      <w:r w:rsidRPr="00A238B5">
        <w:rPr>
          <w:rFonts w:ascii="Calibri" w:hAnsi="Calibri" w:cs="Calibri"/>
          <w:color w:val="auto"/>
        </w:rPr>
        <w:t>v katastrální</w:t>
      </w:r>
      <w:r w:rsidR="00D6483C">
        <w:rPr>
          <w:rFonts w:ascii="Calibri" w:hAnsi="Calibri" w:cs="Calibri"/>
          <w:color w:val="auto"/>
        </w:rPr>
        <w:t>m</w:t>
      </w:r>
      <w:r w:rsidRPr="00A238B5">
        <w:rPr>
          <w:rFonts w:ascii="Calibri" w:hAnsi="Calibri" w:cs="Calibri"/>
          <w:color w:val="auto"/>
        </w:rPr>
        <w:t xml:space="preserve"> území a obci </w:t>
      </w:r>
      <w:r w:rsidR="004E2CEA">
        <w:rPr>
          <w:rFonts w:ascii="Calibri" w:hAnsi="Calibri" w:cs="Calibri"/>
          <w:color w:val="auto"/>
        </w:rPr>
        <w:t>Domažlice</w:t>
      </w:r>
      <w:r w:rsidRPr="00A238B5">
        <w:rPr>
          <w:rFonts w:ascii="Calibri" w:hAnsi="Calibri" w:cs="Calibri"/>
          <w:color w:val="auto"/>
        </w:rPr>
        <w:t xml:space="preserve">, zapsané v Katastru nemovitostí u Katastrálního úřadu pro </w:t>
      </w:r>
      <w:r w:rsidR="004E2CEA">
        <w:rPr>
          <w:rFonts w:ascii="Calibri" w:hAnsi="Calibri" w:cs="Calibri"/>
          <w:color w:val="auto"/>
        </w:rPr>
        <w:t>Plzeňský kraj</w:t>
      </w:r>
      <w:r w:rsidRPr="00A238B5">
        <w:rPr>
          <w:rFonts w:ascii="Calibri" w:hAnsi="Calibri" w:cs="Calibri"/>
          <w:color w:val="auto"/>
        </w:rPr>
        <w:t xml:space="preserve">, Katastrální pracoviště </w:t>
      </w:r>
      <w:r w:rsidR="004E2CEA">
        <w:rPr>
          <w:rFonts w:ascii="Calibri" w:hAnsi="Calibri" w:cs="Calibri"/>
          <w:color w:val="auto"/>
        </w:rPr>
        <w:t>Domažlice</w:t>
      </w:r>
      <w:r w:rsidRPr="00A238B5">
        <w:rPr>
          <w:rFonts w:ascii="Calibri" w:hAnsi="Calibri" w:cs="Calibri"/>
          <w:color w:val="auto"/>
        </w:rPr>
        <w:t xml:space="preserve">, na LV č. </w:t>
      </w:r>
      <w:r w:rsidR="004E2CEA">
        <w:rPr>
          <w:rFonts w:ascii="Calibri" w:hAnsi="Calibri" w:cs="Calibri"/>
          <w:color w:val="auto"/>
        </w:rPr>
        <w:t>10</w:t>
      </w:r>
      <w:r w:rsidR="00A238B5">
        <w:rPr>
          <w:rFonts w:ascii="Calibri" w:hAnsi="Calibri" w:cs="Calibri"/>
          <w:color w:val="auto"/>
        </w:rPr>
        <w:t>,</w:t>
      </w:r>
    </w:p>
    <w:p w14:paraId="6C72D1A5" w14:textId="4156862F" w:rsidR="00A238B5" w:rsidRDefault="00306044" w:rsidP="00A238B5">
      <w:pPr>
        <w:pStyle w:val="Nadpis5"/>
        <w:keepNext w:val="0"/>
        <w:keepLines w:val="0"/>
        <w:spacing w:before="120" w:after="120"/>
        <w:ind w:left="567"/>
        <w:jc w:val="both"/>
        <w:rPr>
          <w:rFonts w:ascii="Calibri" w:hAnsi="Calibri" w:cs="Calibri"/>
          <w:color w:val="auto"/>
        </w:rPr>
      </w:pPr>
      <w:r w:rsidRPr="00A238B5">
        <w:rPr>
          <w:rFonts w:ascii="Calibri" w:hAnsi="Calibri" w:cs="Calibri"/>
          <w:color w:val="auto"/>
        </w:rPr>
        <w:t>(dále jen „</w:t>
      </w:r>
      <w:r w:rsidRPr="00A238B5">
        <w:rPr>
          <w:rFonts w:ascii="Calibri" w:hAnsi="Calibri" w:cs="Calibri"/>
          <w:b/>
          <w:bCs/>
          <w:color w:val="auto"/>
        </w:rPr>
        <w:t>nemovitost</w:t>
      </w:r>
      <w:r w:rsidRPr="00A238B5">
        <w:rPr>
          <w:rFonts w:ascii="Calibri" w:hAnsi="Calibri" w:cs="Calibri"/>
          <w:color w:val="auto"/>
        </w:rPr>
        <w:t>“)</w:t>
      </w:r>
      <w:r w:rsidR="00351C3B">
        <w:rPr>
          <w:rFonts w:ascii="Calibri" w:hAnsi="Calibri" w:cs="Calibri"/>
          <w:color w:val="auto"/>
        </w:rPr>
        <w:t xml:space="preserve">, a to na základě </w:t>
      </w:r>
      <w:r w:rsidR="00351C3B" w:rsidRPr="00351C3B">
        <w:rPr>
          <w:rFonts w:ascii="Calibri" w:hAnsi="Calibri" w:cs="Calibri"/>
          <w:color w:val="auto"/>
        </w:rPr>
        <w:t>nájemní smlouvy č. 2</w:t>
      </w:r>
      <w:r w:rsidR="00351C3B">
        <w:rPr>
          <w:rFonts w:ascii="Calibri" w:hAnsi="Calibri" w:cs="Calibri"/>
          <w:color w:val="auto"/>
        </w:rPr>
        <w:t>71</w:t>
      </w:r>
      <w:r w:rsidR="000C0FEF">
        <w:rPr>
          <w:rFonts w:ascii="Calibri" w:hAnsi="Calibri" w:cs="Calibri"/>
          <w:color w:val="auto"/>
        </w:rPr>
        <w:t>6/</w:t>
      </w:r>
      <w:r w:rsidR="00351C3B">
        <w:rPr>
          <w:rFonts w:ascii="Calibri" w:hAnsi="Calibri" w:cs="Calibri"/>
          <w:color w:val="auto"/>
        </w:rPr>
        <w:t>2015 uzavřené</w:t>
      </w:r>
      <w:r w:rsidR="00351C3B" w:rsidRPr="00351C3B">
        <w:rPr>
          <w:rFonts w:ascii="Calibri" w:hAnsi="Calibri" w:cs="Calibri"/>
          <w:color w:val="auto"/>
        </w:rPr>
        <w:t xml:space="preserve"> mezi</w:t>
      </w:r>
      <w:r w:rsidR="00351C3B">
        <w:rPr>
          <w:rFonts w:ascii="Calibri" w:hAnsi="Calibri" w:cs="Calibri"/>
          <w:color w:val="auto"/>
        </w:rPr>
        <w:t xml:space="preserve"> Podnajímatelem, jakožto nájemcem, a</w:t>
      </w:r>
      <w:r w:rsidR="00351C3B" w:rsidRPr="00351C3B">
        <w:rPr>
          <w:rFonts w:ascii="Calibri" w:hAnsi="Calibri" w:cs="Calibri"/>
          <w:color w:val="auto"/>
        </w:rPr>
        <w:t xml:space="preserve"> Plzeňským krajem</w:t>
      </w:r>
      <w:r w:rsidR="00351C3B">
        <w:rPr>
          <w:rFonts w:ascii="Calibri" w:hAnsi="Calibri" w:cs="Calibri"/>
          <w:color w:val="auto"/>
        </w:rPr>
        <w:t>, který je vlastníkem nemovitost</w:t>
      </w:r>
      <w:r w:rsidR="00144FA5">
        <w:rPr>
          <w:rFonts w:ascii="Calibri" w:hAnsi="Calibri" w:cs="Calibri"/>
          <w:color w:val="auto"/>
        </w:rPr>
        <w:t>i</w:t>
      </w:r>
      <w:r w:rsidR="00351C3B">
        <w:rPr>
          <w:rFonts w:ascii="Calibri" w:hAnsi="Calibri" w:cs="Calibri"/>
          <w:color w:val="auto"/>
        </w:rPr>
        <w:t>, jakožto pronajímat</w:t>
      </w:r>
      <w:r w:rsidR="000C0FEF">
        <w:rPr>
          <w:rFonts w:ascii="Calibri" w:hAnsi="Calibri" w:cs="Calibri"/>
          <w:color w:val="auto"/>
        </w:rPr>
        <w:t>e</w:t>
      </w:r>
      <w:r w:rsidR="00351C3B">
        <w:rPr>
          <w:rFonts w:ascii="Calibri" w:hAnsi="Calibri" w:cs="Calibri"/>
          <w:color w:val="auto"/>
        </w:rPr>
        <w:t>lem.</w:t>
      </w:r>
    </w:p>
    <w:p w14:paraId="698EFB31" w14:textId="2F669157" w:rsidR="001E69E1" w:rsidRPr="00A238B5" w:rsidRDefault="00351C3B" w:rsidP="00A238B5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</w:t>
      </w:r>
      <w:r w:rsidR="00306044" w:rsidRPr="00A238B5">
        <w:rPr>
          <w:rFonts w:ascii="Calibri" w:hAnsi="Calibri" w:cs="Calibri"/>
          <w:color w:val="auto"/>
        </w:rPr>
        <w:t>najímatel prohlašuje, že je oprávněn pronajmout prostory v nemovitostech na dobu a k účelu sjednanému níže.</w:t>
      </w:r>
    </w:p>
    <w:p w14:paraId="57E8E3DD" w14:textId="77777777" w:rsidR="00372330" w:rsidRPr="00372330" w:rsidRDefault="00372330" w:rsidP="00372330"/>
    <w:p w14:paraId="4D36F95C" w14:textId="077A6D94" w:rsidR="00576116" w:rsidRPr="008D412C" w:rsidRDefault="00576116" w:rsidP="00372330">
      <w:pPr>
        <w:pStyle w:val="Nadpis5"/>
        <w:keepNext w:val="0"/>
        <w:keepLines w:val="0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8D412C">
        <w:rPr>
          <w:rFonts w:ascii="Calibri" w:hAnsi="Calibri" w:cs="Calibri"/>
          <w:b/>
          <w:bCs/>
          <w:color w:val="auto"/>
        </w:rPr>
        <w:t>Předmět Smlouvy</w:t>
      </w:r>
    </w:p>
    <w:p w14:paraId="43AA3C25" w14:textId="73F7D852" w:rsidR="00D14B11" w:rsidRPr="00D14B11" w:rsidRDefault="00306044" w:rsidP="00054347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</w:pPr>
      <w:r w:rsidRPr="005236A8">
        <w:rPr>
          <w:rFonts w:ascii="Calibri" w:hAnsi="Calibri" w:cs="Calibri"/>
          <w:bCs/>
          <w:color w:val="auto"/>
        </w:rPr>
        <w:t>Po</w:t>
      </w:r>
      <w:r w:rsidR="00351C3B">
        <w:rPr>
          <w:rFonts w:ascii="Calibri" w:hAnsi="Calibri" w:cs="Calibri"/>
          <w:bCs/>
          <w:color w:val="auto"/>
        </w:rPr>
        <w:t>d</w:t>
      </w:r>
      <w:r w:rsidRPr="005236A8">
        <w:rPr>
          <w:rFonts w:ascii="Calibri" w:hAnsi="Calibri" w:cs="Calibri"/>
          <w:bCs/>
          <w:color w:val="auto"/>
        </w:rPr>
        <w:t xml:space="preserve">najímatel touto </w:t>
      </w:r>
      <w:r w:rsidR="00CE0E34" w:rsidRPr="005236A8">
        <w:rPr>
          <w:rFonts w:ascii="Calibri" w:hAnsi="Calibri" w:cs="Calibri"/>
          <w:bCs/>
          <w:color w:val="auto"/>
        </w:rPr>
        <w:t>S</w:t>
      </w:r>
      <w:r w:rsidRPr="005236A8">
        <w:rPr>
          <w:rFonts w:ascii="Calibri" w:hAnsi="Calibri" w:cs="Calibri"/>
          <w:bCs/>
          <w:color w:val="auto"/>
        </w:rPr>
        <w:t xml:space="preserve">mlouvou přenechává </w:t>
      </w:r>
      <w:r w:rsidR="00351C3B">
        <w:rPr>
          <w:rFonts w:ascii="Calibri" w:hAnsi="Calibri" w:cs="Calibri"/>
          <w:bCs/>
          <w:color w:val="auto"/>
        </w:rPr>
        <w:t>Pod</w:t>
      </w:r>
      <w:r w:rsidRPr="005236A8">
        <w:rPr>
          <w:rFonts w:ascii="Calibri" w:hAnsi="Calibri" w:cs="Calibri"/>
          <w:bCs/>
          <w:color w:val="auto"/>
        </w:rPr>
        <w:t xml:space="preserve">nájemci do </w:t>
      </w:r>
      <w:r w:rsidR="00351C3B">
        <w:rPr>
          <w:rFonts w:ascii="Calibri" w:hAnsi="Calibri" w:cs="Calibri"/>
          <w:bCs/>
          <w:color w:val="auto"/>
        </w:rPr>
        <w:t>pod</w:t>
      </w:r>
      <w:r w:rsidRPr="005236A8">
        <w:rPr>
          <w:rFonts w:ascii="Calibri" w:hAnsi="Calibri" w:cs="Calibri"/>
          <w:bCs/>
          <w:color w:val="auto"/>
        </w:rPr>
        <w:t xml:space="preserve">nájmu prostory </w:t>
      </w:r>
      <w:r w:rsidR="00D14B11" w:rsidRPr="005236A8">
        <w:rPr>
          <w:rFonts w:ascii="Calibri" w:hAnsi="Calibri" w:cs="Calibri"/>
          <w:bCs/>
          <w:color w:val="auto"/>
        </w:rPr>
        <w:t>v rámci</w:t>
      </w:r>
      <w:r w:rsidR="00D14B11">
        <w:rPr>
          <w:rFonts w:ascii="Calibri" w:hAnsi="Calibri" w:cs="Calibri"/>
          <w:bCs/>
          <w:color w:val="auto"/>
        </w:rPr>
        <w:t xml:space="preserve"> areálu </w:t>
      </w:r>
      <w:r w:rsidR="00583055">
        <w:rPr>
          <w:rFonts w:ascii="Calibri" w:hAnsi="Calibri" w:cs="Calibri"/>
          <w:bCs/>
          <w:color w:val="auto"/>
        </w:rPr>
        <w:t xml:space="preserve">Domažlické </w:t>
      </w:r>
      <w:r w:rsidR="00D14B11">
        <w:rPr>
          <w:rFonts w:ascii="Calibri" w:hAnsi="Calibri" w:cs="Calibri"/>
          <w:bCs/>
          <w:color w:val="auto"/>
        </w:rPr>
        <w:t xml:space="preserve">nemocnice </w:t>
      </w:r>
      <w:r w:rsidR="00CE0E34" w:rsidRPr="00D14B11">
        <w:rPr>
          <w:rFonts w:ascii="Calibri" w:hAnsi="Calibri" w:cs="Calibri"/>
          <w:bCs/>
          <w:color w:val="auto"/>
        </w:rPr>
        <w:t xml:space="preserve">o výměře </w:t>
      </w:r>
      <w:r w:rsidR="00C31865">
        <w:rPr>
          <w:rFonts w:ascii="Calibri" w:hAnsi="Calibri" w:cs="Calibri"/>
          <w:bCs/>
          <w:color w:val="auto"/>
        </w:rPr>
        <w:t>1052,48</w:t>
      </w:r>
      <w:r w:rsidR="00583055" w:rsidRPr="00D14B11">
        <w:rPr>
          <w:rFonts w:ascii="Calibri" w:hAnsi="Calibri" w:cs="Calibri"/>
          <w:bCs/>
          <w:color w:val="auto"/>
        </w:rPr>
        <w:t xml:space="preserve"> </w:t>
      </w:r>
      <w:r w:rsidR="00CE0E34" w:rsidRPr="00D14B11">
        <w:rPr>
          <w:rFonts w:ascii="Calibri" w:hAnsi="Calibri" w:cs="Calibri"/>
          <w:bCs/>
          <w:color w:val="auto"/>
        </w:rPr>
        <w:t>m</w:t>
      </w:r>
      <w:r w:rsidR="00CE0E34" w:rsidRPr="00D14B11">
        <w:rPr>
          <w:rFonts w:ascii="Calibri" w:hAnsi="Calibri" w:cs="Calibri"/>
          <w:bCs/>
          <w:color w:val="auto"/>
          <w:vertAlign w:val="superscript"/>
        </w:rPr>
        <w:t>2</w:t>
      </w:r>
      <w:r w:rsidR="00CE0E34" w:rsidRPr="00D14B11">
        <w:rPr>
          <w:rFonts w:ascii="Calibri" w:hAnsi="Calibri" w:cs="Calibri"/>
          <w:bCs/>
          <w:color w:val="auto"/>
        </w:rPr>
        <w:t>, nacházející se v </w:t>
      </w:r>
      <w:r w:rsidR="00144FA5">
        <w:rPr>
          <w:rFonts w:ascii="Calibri" w:hAnsi="Calibri" w:cs="Calibri"/>
          <w:bCs/>
          <w:color w:val="auto"/>
        </w:rPr>
        <w:t>nemovitosti</w:t>
      </w:r>
      <w:r w:rsidR="00CE0E34" w:rsidRPr="00D14B11">
        <w:rPr>
          <w:rFonts w:ascii="Calibri" w:hAnsi="Calibri" w:cs="Calibri"/>
          <w:bCs/>
          <w:color w:val="auto"/>
        </w:rPr>
        <w:t xml:space="preserve"> v </w:t>
      </w:r>
      <w:r w:rsidR="00583055">
        <w:rPr>
          <w:rFonts w:ascii="Calibri" w:hAnsi="Calibri" w:cs="Calibri"/>
          <w:bCs/>
          <w:color w:val="auto"/>
        </w:rPr>
        <w:t>Domažlicích</w:t>
      </w:r>
      <w:r w:rsidR="00583055" w:rsidRPr="00D14B11">
        <w:rPr>
          <w:rFonts w:ascii="Calibri" w:hAnsi="Calibri" w:cs="Calibri"/>
          <w:bCs/>
          <w:color w:val="auto"/>
        </w:rPr>
        <w:t xml:space="preserve"> </w:t>
      </w:r>
      <w:r w:rsidR="00CE0E34" w:rsidRPr="00D14B11">
        <w:rPr>
          <w:rFonts w:ascii="Calibri" w:hAnsi="Calibri" w:cs="Calibri"/>
          <w:bCs/>
          <w:color w:val="auto"/>
        </w:rPr>
        <w:t xml:space="preserve">na adrese </w:t>
      </w:r>
      <w:r w:rsidR="00AA47B7" w:rsidRPr="00AA47B7">
        <w:rPr>
          <w:rFonts w:ascii="Calibri" w:hAnsi="Calibri" w:cs="Calibri"/>
          <w:bCs/>
          <w:color w:val="auto"/>
        </w:rPr>
        <w:t>Kozinova 292, Hořejší Předměstí, 344 01 Domažlice</w:t>
      </w:r>
      <w:r w:rsidR="00CE0E34" w:rsidRPr="00D14B11">
        <w:rPr>
          <w:rFonts w:ascii="Calibri" w:hAnsi="Calibri" w:cs="Calibri"/>
          <w:bCs/>
          <w:color w:val="auto"/>
        </w:rPr>
        <w:t xml:space="preserve"> (dále </w:t>
      </w:r>
      <w:r w:rsidR="00D14B11">
        <w:rPr>
          <w:rFonts w:ascii="Calibri" w:hAnsi="Calibri" w:cs="Calibri"/>
          <w:bCs/>
          <w:color w:val="auto"/>
        </w:rPr>
        <w:t xml:space="preserve">společně </w:t>
      </w:r>
      <w:r w:rsidR="00CE0E34" w:rsidRPr="00D14B11">
        <w:rPr>
          <w:rFonts w:ascii="Calibri" w:hAnsi="Calibri" w:cs="Calibri"/>
          <w:bCs/>
          <w:color w:val="auto"/>
        </w:rPr>
        <w:t>jen jako „</w:t>
      </w:r>
      <w:r w:rsidR="00D14B11">
        <w:rPr>
          <w:rFonts w:ascii="Calibri" w:hAnsi="Calibri" w:cs="Calibri"/>
          <w:b/>
          <w:color w:val="auto"/>
        </w:rPr>
        <w:t>po</w:t>
      </w:r>
      <w:r w:rsidR="00351C3B">
        <w:rPr>
          <w:rFonts w:ascii="Calibri" w:hAnsi="Calibri" w:cs="Calibri"/>
          <w:b/>
          <w:color w:val="auto"/>
        </w:rPr>
        <w:t>d</w:t>
      </w:r>
      <w:r w:rsidR="00D14B11">
        <w:rPr>
          <w:rFonts w:ascii="Calibri" w:hAnsi="Calibri" w:cs="Calibri"/>
          <w:b/>
          <w:color w:val="auto"/>
        </w:rPr>
        <w:t xml:space="preserve">najaté </w:t>
      </w:r>
      <w:r w:rsidR="00CE0E34" w:rsidRPr="00D14B11">
        <w:rPr>
          <w:rFonts w:ascii="Calibri" w:hAnsi="Calibri" w:cs="Calibri"/>
          <w:b/>
          <w:color w:val="auto"/>
        </w:rPr>
        <w:t>prostory</w:t>
      </w:r>
      <w:r w:rsidR="00CE0E34" w:rsidRPr="00D14B11">
        <w:rPr>
          <w:rFonts w:ascii="Calibri" w:hAnsi="Calibri" w:cs="Calibri"/>
          <w:bCs/>
          <w:color w:val="auto"/>
        </w:rPr>
        <w:t xml:space="preserve">“). </w:t>
      </w:r>
      <w:r w:rsidR="00D14B11">
        <w:rPr>
          <w:rFonts w:ascii="Calibri" w:hAnsi="Calibri" w:cs="Calibri"/>
          <w:bCs/>
          <w:color w:val="auto"/>
        </w:rPr>
        <w:t>Po</w:t>
      </w:r>
      <w:r w:rsidR="00351C3B">
        <w:rPr>
          <w:rFonts w:ascii="Calibri" w:hAnsi="Calibri" w:cs="Calibri"/>
          <w:bCs/>
          <w:color w:val="auto"/>
        </w:rPr>
        <w:t>d</w:t>
      </w:r>
      <w:r w:rsidR="00D14B11">
        <w:rPr>
          <w:rFonts w:ascii="Calibri" w:hAnsi="Calibri" w:cs="Calibri"/>
          <w:bCs/>
          <w:color w:val="auto"/>
        </w:rPr>
        <w:t>najaté</w:t>
      </w:r>
      <w:r w:rsidR="00D14B11" w:rsidRPr="00D14B11">
        <w:rPr>
          <w:rFonts w:ascii="Calibri" w:hAnsi="Calibri" w:cs="Calibri"/>
          <w:bCs/>
          <w:color w:val="auto"/>
        </w:rPr>
        <w:t xml:space="preserve"> prostory jsou označeny </w:t>
      </w:r>
      <w:r w:rsidR="0058685C">
        <w:rPr>
          <w:rFonts w:ascii="Calibri" w:hAnsi="Calibri" w:cs="Calibri"/>
          <w:bCs/>
          <w:color w:val="auto"/>
        </w:rPr>
        <w:t xml:space="preserve">na plánku, </w:t>
      </w:r>
      <w:r w:rsidR="0058685C" w:rsidRPr="00D14B11">
        <w:rPr>
          <w:rFonts w:ascii="Calibri" w:hAnsi="Calibri" w:cs="Calibri"/>
          <w:bCs/>
          <w:color w:val="auto"/>
        </w:rPr>
        <w:t>kter</w:t>
      </w:r>
      <w:r w:rsidR="0058685C">
        <w:rPr>
          <w:rFonts w:ascii="Calibri" w:hAnsi="Calibri" w:cs="Calibri"/>
          <w:bCs/>
          <w:color w:val="auto"/>
        </w:rPr>
        <w:t>ý</w:t>
      </w:r>
      <w:r w:rsidR="00D14B11" w:rsidRPr="00D14B11">
        <w:rPr>
          <w:rFonts w:ascii="Calibri" w:hAnsi="Calibri" w:cs="Calibri"/>
          <w:bCs/>
          <w:color w:val="auto"/>
        </w:rPr>
        <w:t xml:space="preserve"> tvoří Přílohu č. </w:t>
      </w:r>
      <w:r w:rsidR="008B5ECD">
        <w:rPr>
          <w:rFonts w:ascii="Calibri" w:hAnsi="Calibri" w:cs="Calibri"/>
          <w:bCs/>
          <w:color w:val="auto"/>
        </w:rPr>
        <w:t>1</w:t>
      </w:r>
      <w:r w:rsidR="00D14B11" w:rsidRPr="00D14B11">
        <w:rPr>
          <w:rFonts w:ascii="Calibri" w:hAnsi="Calibri" w:cs="Calibri"/>
          <w:bCs/>
          <w:color w:val="auto"/>
        </w:rPr>
        <w:t xml:space="preserve"> </w:t>
      </w:r>
      <w:r w:rsidR="00D14B11">
        <w:rPr>
          <w:rFonts w:ascii="Calibri" w:hAnsi="Calibri" w:cs="Calibri"/>
          <w:bCs/>
          <w:color w:val="auto"/>
        </w:rPr>
        <w:t xml:space="preserve">této </w:t>
      </w:r>
      <w:r w:rsidR="00D14B11" w:rsidRPr="00D14B11">
        <w:rPr>
          <w:rFonts w:ascii="Calibri" w:hAnsi="Calibri" w:cs="Calibri"/>
          <w:bCs/>
          <w:color w:val="auto"/>
        </w:rPr>
        <w:t>Smlouvy.</w:t>
      </w:r>
    </w:p>
    <w:p w14:paraId="6A7A7DF2" w14:textId="5B332842" w:rsidR="00CE0E34" w:rsidRPr="00D14B11" w:rsidRDefault="00351C3B" w:rsidP="00054347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</w:pPr>
      <w:r>
        <w:rPr>
          <w:rFonts w:ascii="Calibri" w:hAnsi="Calibri" w:cs="Calibri"/>
          <w:bCs/>
          <w:color w:val="auto"/>
        </w:rPr>
        <w:lastRenderedPageBreak/>
        <w:t>Podn</w:t>
      </w:r>
      <w:r w:rsidR="00D14B11" w:rsidRPr="00D14B11">
        <w:rPr>
          <w:rFonts w:ascii="Calibri" w:hAnsi="Calibri" w:cs="Calibri"/>
          <w:bCs/>
          <w:color w:val="auto"/>
        </w:rPr>
        <w:t>ájemce prohlašuje, že se seznámil se stavem a dispozicí po</w:t>
      </w:r>
      <w:r>
        <w:rPr>
          <w:rFonts w:ascii="Calibri" w:hAnsi="Calibri" w:cs="Calibri"/>
          <w:bCs/>
          <w:color w:val="auto"/>
        </w:rPr>
        <w:t>d</w:t>
      </w:r>
      <w:r w:rsidR="00D14B11" w:rsidRPr="00D14B11">
        <w:rPr>
          <w:rFonts w:ascii="Calibri" w:hAnsi="Calibri" w:cs="Calibri"/>
          <w:bCs/>
          <w:color w:val="auto"/>
        </w:rPr>
        <w:t xml:space="preserve">najatých prostor a v tomto stavu je přijímá do užívání </w:t>
      </w:r>
      <w:r w:rsidR="00CE0E34" w:rsidRPr="00D14B11">
        <w:rPr>
          <w:rFonts w:ascii="Calibri" w:hAnsi="Calibri" w:cs="Calibri"/>
          <w:bCs/>
          <w:color w:val="auto"/>
        </w:rPr>
        <w:t xml:space="preserve">a zavazuje se za jejich užívání hradit </w:t>
      </w:r>
      <w:r>
        <w:rPr>
          <w:rFonts w:ascii="Calibri" w:hAnsi="Calibri" w:cs="Calibri"/>
          <w:bCs/>
          <w:color w:val="auto"/>
        </w:rPr>
        <w:t>po</w:t>
      </w:r>
      <w:r w:rsidR="00144FA5">
        <w:rPr>
          <w:rFonts w:ascii="Calibri" w:hAnsi="Calibri" w:cs="Calibri"/>
          <w:bCs/>
          <w:color w:val="auto"/>
        </w:rPr>
        <w:t>d</w:t>
      </w:r>
      <w:r w:rsidR="00CE0E34" w:rsidRPr="00D14B11">
        <w:rPr>
          <w:rFonts w:ascii="Calibri" w:hAnsi="Calibri" w:cs="Calibri"/>
          <w:bCs/>
          <w:color w:val="auto"/>
        </w:rPr>
        <w:t xml:space="preserve">nájemné a další platby dle této Smlouvy. </w:t>
      </w:r>
      <w:r w:rsidR="00307961">
        <w:rPr>
          <w:rFonts w:ascii="Calibri" w:hAnsi="Calibri" w:cs="Calibri"/>
          <w:bCs/>
          <w:color w:val="auto"/>
        </w:rPr>
        <w:t xml:space="preserve">O </w:t>
      </w:r>
      <w:r w:rsidR="00307961" w:rsidRPr="00414DE2">
        <w:rPr>
          <w:rFonts w:ascii="Calibri" w:hAnsi="Calibri" w:cs="Calibri"/>
          <w:color w:val="auto"/>
        </w:rPr>
        <w:t xml:space="preserve">předání a převzetí </w:t>
      </w:r>
      <w:r w:rsidR="00307961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307961">
        <w:rPr>
          <w:rFonts w:ascii="Calibri" w:hAnsi="Calibri" w:cs="Calibri"/>
          <w:color w:val="auto"/>
        </w:rPr>
        <w:t>najatých</w:t>
      </w:r>
      <w:r w:rsidR="00307961" w:rsidRPr="00414DE2">
        <w:rPr>
          <w:rFonts w:ascii="Calibri" w:hAnsi="Calibri" w:cs="Calibri"/>
          <w:color w:val="auto"/>
        </w:rPr>
        <w:t xml:space="preserve"> prostor </w:t>
      </w:r>
      <w:r w:rsidR="00307961">
        <w:rPr>
          <w:rFonts w:ascii="Calibri" w:hAnsi="Calibri" w:cs="Calibri"/>
          <w:color w:val="auto"/>
        </w:rPr>
        <w:t>b</w:t>
      </w:r>
      <w:r w:rsidR="00292357">
        <w:rPr>
          <w:rFonts w:ascii="Calibri" w:hAnsi="Calibri" w:cs="Calibri"/>
          <w:color w:val="auto"/>
        </w:rPr>
        <w:t>ud</w:t>
      </w:r>
      <w:r>
        <w:rPr>
          <w:rFonts w:ascii="Calibri" w:hAnsi="Calibri" w:cs="Calibri"/>
          <w:color w:val="auto"/>
        </w:rPr>
        <w:t>e</w:t>
      </w:r>
      <w:r w:rsidR="00307961">
        <w:rPr>
          <w:rFonts w:ascii="Calibri" w:hAnsi="Calibri" w:cs="Calibri"/>
          <w:color w:val="auto"/>
        </w:rPr>
        <w:t xml:space="preserve"> </w:t>
      </w:r>
      <w:r w:rsidR="00307961" w:rsidRPr="00414DE2">
        <w:rPr>
          <w:rFonts w:ascii="Calibri" w:hAnsi="Calibri" w:cs="Calibri"/>
          <w:color w:val="auto"/>
        </w:rPr>
        <w:t xml:space="preserve">mezi </w:t>
      </w:r>
      <w:r w:rsidR="00307961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307961">
        <w:rPr>
          <w:rFonts w:ascii="Calibri" w:hAnsi="Calibri" w:cs="Calibri"/>
          <w:color w:val="auto"/>
        </w:rPr>
        <w:t xml:space="preserve">najímatelem a </w:t>
      </w:r>
      <w:r>
        <w:rPr>
          <w:rFonts w:ascii="Calibri" w:hAnsi="Calibri" w:cs="Calibri"/>
          <w:color w:val="auto"/>
        </w:rPr>
        <w:t>Podn</w:t>
      </w:r>
      <w:r w:rsidR="00307961" w:rsidRPr="00414DE2">
        <w:rPr>
          <w:rFonts w:ascii="Calibri" w:hAnsi="Calibri" w:cs="Calibri"/>
          <w:color w:val="auto"/>
        </w:rPr>
        <w:t xml:space="preserve">ájemcem sepsán </w:t>
      </w:r>
      <w:r w:rsidR="00292357">
        <w:rPr>
          <w:rFonts w:ascii="Calibri" w:hAnsi="Calibri" w:cs="Calibri"/>
          <w:color w:val="auto"/>
        </w:rPr>
        <w:t xml:space="preserve">předávací </w:t>
      </w:r>
      <w:r w:rsidR="00307961" w:rsidRPr="00414DE2">
        <w:rPr>
          <w:rFonts w:ascii="Calibri" w:hAnsi="Calibri" w:cs="Calibri"/>
          <w:color w:val="auto"/>
        </w:rPr>
        <w:t>protokol</w:t>
      </w:r>
      <w:r w:rsidR="00292357">
        <w:rPr>
          <w:rFonts w:ascii="Calibri" w:hAnsi="Calibri" w:cs="Calibri"/>
          <w:color w:val="auto"/>
        </w:rPr>
        <w:t>.</w:t>
      </w:r>
    </w:p>
    <w:p w14:paraId="2A667900" w14:textId="0EBE4018" w:rsidR="00306044" w:rsidRPr="00D14B11" w:rsidRDefault="00306044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 w:rsidRPr="00D14B11">
        <w:rPr>
          <w:rFonts w:ascii="Calibri" w:hAnsi="Calibri" w:cs="Calibri"/>
          <w:bCs/>
          <w:color w:val="auto"/>
        </w:rPr>
        <w:t>Společně s po</w:t>
      </w:r>
      <w:r w:rsidR="00494A31">
        <w:rPr>
          <w:rFonts w:ascii="Calibri" w:hAnsi="Calibri" w:cs="Calibri"/>
          <w:bCs/>
          <w:color w:val="auto"/>
        </w:rPr>
        <w:t>d</w:t>
      </w:r>
      <w:r w:rsidRPr="00D14B11">
        <w:rPr>
          <w:rFonts w:ascii="Calibri" w:hAnsi="Calibri" w:cs="Calibri"/>
          <w:bCs/>
          <w:color w:val="auto"/>
        </w:rPr>
        <w:t xml:space="preserve">najatými prostory je </w:t>
      </w:r>
      <w:r w:rsidR="00494A31">
        <w:rPr>
          <w:rFonts w:ascii="Calibri" w:hAnsi="Calibri" w:cs="Calibri"/>
          <w:bCs/>
          <w:color w:val="auto"/>
        </w:rPr>
        <w:t>Podn</w:t>
      </w:r>
      <w:r w:rsidRPr="00D14B11">
        <w:rPr>
          <w:rFonts w:ascii="Calibri" w:hAnsi="Calibri" w:cs="Calibri"/>
          <w:bCs/>
          <w:color w:val="auto"/>
        </w:rPr>
        <w:t>ájemce oprávněn v odpovídajícím rozsahu užívat společné prostory v nemovitostech.</w:t>
      </w:r>
    </w:p>
    <w:p w14:paraId="383CC3C0" w14:textId="6C4D685D" w:rsidR="00306044" w:rsidRPr="00494A31" w:rsidRDefault="00494A3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Podn</w:t>
      </w:r>
      <w:r w:rsidR="00306044" w:rsidRPr="00D14B11">
        <w:rPr>
          <w:rFonts w:ascii="Calibri" w:hAnsi="Calibri" w:cs="Calibri"/>
          <w:bCs/>
          <w:color w:val="auto"/>
        </w:rPr>
        <w:t>ájemce je oprávněn užívat po</w:t>
      </w:r>
      <w:r>
        <w:rPr>
          <w:rFonts w:ascii="Calibri" w:hAnsi="Calibri" w:cs="Calibri"/>
          <w:bCs/>
          <w:color w:val="auto"/>
        </w:rPr>
        <w:t>d</w:t>
      </w:r>
      <w:r w:rsidR="00306044" w:rsidRPr="00D14B11">
        <w:rPr>
          <w:rFonts w:ascii="Calibri" w:hAnsi="Calibri" w:cs="Calibri"/>
          <w:bCs/>
          <w:color w:val="auto"/>
        </w:rPr>
        <w:t xml:space="preserve">najaté prostory </w:t>
      </w:r>
      <w:r w:rsidR="00D14B11" w:rsidRPr="00D14B11">
        <w:rPr>
          <w:rFonts w:ascii="Calibri" w:hAnsi="Calibri" w:cs="Calibri"/>
          <w:bCs/>
          <w:color w:val="auto"/>
        </w:rPr>
        <w:t xml:space="preserve">pouze </w:t>
      </w:r>
      <w:r w:rsidR="00306044" w:rsidRPr="00D14B11">
        <w:rPr>
          <w:rFonts w:ascii="Calibri" w:hAnsi="Calibri" w:cs="Calibri"/>
          <w:bCs/>
          <w:color w:val="auto"/>
        </w:rPr>
        <w:t xml:space="preserve">za účelem poskytování stravovacích služeb dle smlouvy o zajištění stravovacích </w:t>
      </w:r>
      <w:r w:rsidR="00306044" w:rsidRPr="00494A31">
        <w:rPr>
          <w:rFonts w:ascii="Calibri" w:hAnsi="Calibri" w:cs="Calibri"/>
          <w:bCs/>
          <w:color w:val="auto"/>
        </w:rPr>
        <w:t>služeb</w:t>
      </w:r>
      <w:r w:rsidR="00D14B11" w:rsidRPr="00494A31">
        <w:rPr>
          <w:rFonts w:ascii="Calibri" w:hAnsi="Calibri" w:cs="Calibri"/>
          <w:bCs/>
          <w:color w:val="auto"/>
        </w:rPr>
        <w:t xml:space="preserve">, </w:t>
      </w:r>
      <w:r w:rsidR="00D14B11" w:rsidRPr="004C6A50">
        <w:rPr>
          <w:rFonts w:ascii="Calibri" w:hAnsi="Calibri" w:cs="Calibri"/>
          <w:bCs/>
          <w:color w:val="auto"/>
        </w:rPr>
        <w:t>dále též</w:t>
      </w:r>
      <w:r w:rsidR="00306044" w:rsidRPr="004C6A50">
        <w:rPr>
          <w:rFonts w:ascii="Calibri" w:hAnsi="Calibri" w:cs="Calibri"/>
          <w:bCs/>
          <w:color w:val="auto"/>
        </w:rPr>
        <w:t xml:space="preserve"> za účelem doplňkového prodeje, případně též za účelem přípravy a prodeje jídel </w:t>
      </w:r>
      <w:r w:rsidRPr="004C6A50">
        <w:rPr>
          <w:rFonts w:ascii="Calibri" w:hAnsi="Calibri" w:cs="Calibri"/>
          <w:bCs/>
          <w:color w:val="auto"/>
        </w:rPr>
        <w:t>a</w:t>
      </w:r>
      <w:r w:rsidR="00306044" w:rsidRPr="004C6A50">
        <w:rPr>
          <w:rFonts w:ascii="Calibri" w:hAnsi="Calibri" w:cs="Calibri"/>
          <w:bCs/>
          <w:color w:val="auto"/>
        </w:rPr>
        <w:t xml:space="preserve"> stravování pro třetí osoby.</w:t>
      </w:r>
    </w:p>
    <w:p w14:paraId="0E2E72EC" w14:textId="0C378C90" w:rsidR="00306044" w:rsidRPr="00D14B11" w:rsidRDefault="00D14B1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 w:rsidRPr="00D14B11">
        <w:rPr>
          <w:rFonts w:ascii="Calibri" w:hAnsi="Calibri" w:cs="Calibri"/>
          <w:bCs/>
          <w:color w:val="auto"/>
        </w:rPr>
        <w:t>Po</w:t>
      </w:r>
      <w:r w:rsidR="00494A31">
        <w:rPr>
          <w:rFonts w:ascii="Calibri" w:hAnsi="Calibri" w:cs="Calibri"/>
          <w:bCs/>
          <w:color w:val="auto"/>
        </w:rPr>
        <w:t>d</w:t>
      </w:r>
      <w:r w:rsidRPr="00D14B11">
        <w:rPr>
          <w:rFonts w:ascii="Calibri" w:hAnsi="Calibri" w:cs="Calibri"/>
          <w:bCs/>
          <w:color w:val="auto"/>
        </w:rPr>
        <w:t>najímatel</w:t>
      </w:r>
      <w:r w:rsidR="00306044" w:rsidRPr="00D14B11">
        <w:rPr>
          <w:rFonts w:ascii="Calibri" w:hAnsi="Calibri" w:cs="Calibri"/>
          <w:bCs/>
          <w:color w:val="auto"/>
        </w:rPr>
        <w:t xml:space="preserve"> souhlasí s tím, aby si </w:t>
      </w:r>
      <w:r w:rsidR="00494A31">
        <w:rPr>
          <w:rFonts w:ascii="Calibri" w:hAnsi="Calibri" w:cs="Calibri"/>
          <w:bCs/>
          <w:color w:val="auto"/>
        </w:rPr>
        <w:t>Pod</w:t>
      </w:r>
      <w:r w:rsidR="00144FA5">
        <w:rPr>
          <w:rFonts w:ascii="Calibri" w:hAnsi="Calibri" w:cs="Calibri"/>
          <w:bCs/>
          <w:color w:val="auto"/>
        </w:rPr>
        <w:t>n</w:t>
      </w:r>
      <w:r w:rsidR="00306044" w:rsidRPr="00D14B11">
        <w:rPr>
          <w:rFonts w:ascii="Calibri" w:hAnsi="Calibri" w:cs="Calibri"/>
          <w:bCs/>
          <w:color w:val="auto"/>
        </w:rPr>
        <w:t>ájemce zřídil po dobu trvání nájmu v po</w:t>
      </w:r>
      <w:r w:rsidR="00494A31">
        <w:rPr>
          <w:rFonts w:ascii="Calibri" w:hAnsi="Calibri" w:cs="Calibri"/>
          <w:bCs/>
          <w:color w:val="auto"/>
        </w:rPr>
        <w:t>d</w:t>
      </w:r>
      <w:r w:rsidR="00306044" w:rsidRPr="00D14B11">
        <w:rPr>
          <w:rFonts w:ascii="Calibri" w:hAnsi="Calibri" w:cs="Calibri"/>
          <w:bCs/>
          <w:color w:val="auto"/>
        </w:rPr>
        <w:t>najatých prostorách provozovnu s předmětem podnikání:</w:t>
      </w:r>
    </w:p>
    <w:p w14:paraId="180BDFCB" w14:textId="7D4C83DE" w:rsidR="00306044" w:rsidRPr="00D14B11" w:rsidRDefault="00306044" w:rsidP="00D14B11">
      <w:pPr>
        <w:pStyle w:val="Nadpis5"/>
        <w:keepNext w:val="0"/>
        <w:keepLines w:val="0"/>
        <w:numPr>
          <w:ilvl w:val="0"/>
          <w:numId w:val="14"/>
        </w:numPr>
        <w:spacing w:before="120" w:after="120"/>
        <w:ind w:left="993" w:hanging="426"/>
        <w:jc w:val="both"/>
        <w:rPr>
          <w:rFonts w:ascii="Calibri" w:hAnsi="Calibri" w:cs="Calibri"/>
          <w:bCs/>
          <w:color w:val="auto"/>
        </w:rPr>
      </w:pPr>
      <w:r w:rsidRPr="00D14B11">
        <w:rPr>
          <w:rFonts w:ascii="Calibri" w:hAnsi="Calibri" w:cs="Calibri"/>
          <w:bCs/>
          <w:color w:val="auto"/>
        </w:rPr>
        <w:t>Hostinská činnost</w:t>
      </w:r>
      <w:r w:rsidR="00DB7A06" w:rsidRPr="00927839">
        <w:rPr>
          <w:rFonts w:ascii="Calibri" w:hAnsi="Calibri" w:cs="Calibri"/>
          <w:bCs/>
          <w:color w:val="auto"/>
        </w:rPr>
        <w:t>, případně jiné, opravňující k poskytování stravovacích služeb</w:t>
      </w:r>
      <w:r w:rsidRPr="00D14B11">
        <w:rPr>
          <w:rFonts w:ascii="Calibri" w:hAnsi="Calibri" w:cs="Calibri"/>
          <w:bCs/>
          <w:color w:val="auto"/>
        </w:rPr>
        <w:t>.</w:t>
      </w:r>
    </w:p>
    <w:p w14:paraId="1A952A9E" w14:textId="3DA60177" w:rsidR="00306044" w:rsidRPr="00742582" w:rsidRDefault="00494A3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Podn</w:t>
      </w:r>
      <w:r w:rsidR="00306044" w:rsidRPr="00D14B11">
        <w:rPr>
          <w:rFonts w:ascii="Calibri" w:hAnsi="Calibri" w:cs="Calibri"/>
          <w:bCs/>
          <w:color w:val="auto"/>
        </w:rPr>
        <w:t>ájemce nesmí užívat ani umožnit užívání po</w:t>
      </w:r>
      <w:r>
        <w:rPr>
          <w:rFonts w:ascii="Calibri" w:hAnsi="Calibri" w:cs="Calibri"/>
          <w:bCs/>
          <w:color w:val="auto"/>
        </w:rPr>
        <w:t>d</w:t>
      </w:r>
      <w:r w:rsidR="00306044" w:rsidRPr="00D14B11">
        <w:rPr>
          <w:rFonts w:ascii="Calibri" w:hAnsi="Calibri" w:cs="Calibri"/>
          <w:bCs/>
          <w:color w:val="auto"/>
        </w:rPr>
        <w:t xml:space="preserve">najatých prostor k jinému než sjednanému účelu, ledaže mu k tomu dá </w:t>
      </w:r>
      <w:r w:rsidR="00D14B11" w:rsidRPr="00742582">
        <w:rPr>
          <w:rFonts w:ascii="Calibri" w:hAnsi="Calibri" w:cs="Calibri"/>
          <w:bCs/>
          <w:color w:val="auto"/>
        </w:rPr>
        <w:t>P</w:t>
      </w:r>
      <w:r w:rsidR="00306044" w:rsidRPr="00742582">
        <w:rPr>
          <w:rFonts w:ascii="Calibri" w:hAnsi="Calibri" w:cs="Calibri"/>
          <w:bCs/>
          <w:color w:val="auto"/>
        </w:rPr>
        <w:t>o</w:t>
      </w:r>
      <w:r>
        <w:rPr>
          <w:rFonts w:ascii="Calibri" w:hAnsi="Calibri" w:cs="Calibri"/>
          <w:bCs/>
          <w:color w:val="auto"/>
        </w:rPr>
        <w:t>d</w:t>
      </w:r>
      <w:r w:rsidR="00306044" w:rsidRPr="00742582">
        <w:rPr>
          <w:rFonts w:ascii="Calibri" w:hAnsi="Calibri" w:cs="Calibri"/>
          <w:bCs/>
          <w:color w:val="auto"/>
        </w:rPr>
        <w:t>najímatel svůj předchozí písemný souhlas.</w:t>
      </w:r>
    </w:p>
    <w:p w14:paraId="6790A7E4" w14:textId="74D288E0" w:rsidR="00306044" w:rsidRPr="00742582" w:rsidRDefault="00494A3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Podn</w:t>
      </w:r>
      <w:r w:rsidR="00306044" w:rsidRPr="00742582">
        <w:rPr>
          <w:rFonts w:ascii="Calibri" w:hAnsi="Calibri" w:cs="Calibri"/>
          <w:bCs/>
          <w:color w:val="auto"/>
        </w:rPr>
        <w:t>ájemce není oprávněn přenechat po</w:t>
      </w:r>
      <w:r>
        <w:rPr>
          <w:rFonts w:ascii="Calibri" w:hAnsi="Calibri" w:cs="Calibri"/>
          <w:bCs/>
          <w:color w:val="auto"/>
        </w:rPr>
        <w:t>d</w:t>
      </w:r>
      <w:r w:rsidR="00306044" w:rsidRPr="00742582">
        <w:rPr>
          <w:rFonts w:ascii="Calibri" w:hAnsi="Calibri" w:cs="Calibri"/>
          <w:bCs/>
          <w:color w:val="auto"/>
        </w:rPr>
        <w:t xml:space="preserve">najaté prostory a pronajaté vybavení ani zčásti do užívání třetí osobě ani je užívat s třetí osobou (např. ve sdružení) bez předchozího písemného souhlasu </w:t>
      </w:r>
      <w:r w:rsidR="00742582" w:rsidRPr="00742582">
        <w:rPr>
          <w:rFonts w:ascii="Calibri" w:hAnsi="Calibri" w:cs="Calibri"/>
          <w:bCs/>
          <w:color w:val="auto"/>
        </w:rPr>
        <w:t>P</w:t>
      </w:r>
      <w:r w:rsidR="00306044" w:rsidRPr="00742582">
        <w:rPr>
          <w:rFonts w:ascii="Calibri" w:hAnsi="Calibri" w:cs="Calibri"/>
          <w:bCs/>
          <w:color w:val="auto"/>
        </w:rPr>
        <w:t>o</w:t>
      </w:r>
      <w:r>
        <w:rPr>
          <w:rFonts w:ascii="Calibri" w:hAnsi="Calibri" w:cs="Calibri"/>
          <w:bCs/>
          <w:color w:val="auto"/>
        </w:rPr>
        <w:t>d</w:t>
      </w:r>
      <w:r w:rsidR="00306044" w:rsidRPr="00742582">
        <w:rPr>
          <w:rFonts w:ascii="Calibri" w:hAnsi="Calibri" w:cs="Calibri"/>
          <w:bCs/>
          <w:color w:val="auto"/>
        </w:rPr>
        <w:t>najímatele.</w:t>
      </w:r>
    </w:p>
    <w:p w14:paraId="3E198A94" w14:textId="77777777" w:rsidR="008D412C" w:rsidRPr="00414DE2" w:rsidRDefault="008D412C" w:rsidP="00414DE2">
      <w:pPr>
        <w:spacing w:before="120" w:after="120" w:line="276" w:lineRule="auto"/>
        <w:jc w:val="both"/>
        <w:rPr>
          <w:rFonts w:ascii="Calibri" w:hAnsi="Calibri" w:cs="Calibri"/>
        </w:rPr>
      </w:pPr>
    </w:p>
    <w:p w14:paraId="45405885" w14:textId="043FD4D4" w:rsidR="00576116" w:rsidRPr="008D412C" w:rsidRDefault="00144FA5" w:rsidP="002651E7">
      <w:pPr>
        <w:pStyle w:val="Nadpis5"/>
        <w:keepNext w:val="0"/>
        <w:keepLines w:val="0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t>Podn</w:t>
      </w:r>
      <w:r w:rsidR="00FF5C40" w:rsidRPr="00FF5C40">
        <w:rPr>
          <w:rFonts w:ascii="Calibri" w:hAnsi="Calibri" w:cs="Calibri"/>
          <w:b/>
          <w:bCs/>
          <w:color w:val="auto"/>
        </w:rPr>
        <w:t>ájemné</w:t>
      </w:r>
      <w:r w:rsidR="00307961">
        <w:rPr>
          <w:rFonts w:ascii="Calibri" w:hAnsi="Calibri" w:cs="Calibri"/>
          <w:b/>
          <w:bCs/>
          <w:color w:val="auto"/>
        </w:rPr>
        <w:t xml:space="preserve"> a další platby spojené s užíváním po</w:t>
      </w:r>
      <w:r>
        <w:rPr>
          <w:rFonts w:ascii="Calibri" w:hAnsi="Calibri" w:cs="Calibri"/>
          <w:b/>
          <w:bCs/>
          <w:color w:val="auto"/>
        </w:rPr>
        <w:t>d</w:t>
      </w:r>
      <w:r w:rsidR="00307961">
        <w:rPr>
          <w:rFonts w:ascii="Calibri" w:hAnsi="Calibri" w:cs="Calibri"/>
          <w:b/>
          <w:bCs/>
          <w:color w:val="auto"/>
        </w:rPr>
        <w:t>najatých prostor</w:t>
      </w:r>
    </w:p>
    <w:p w14:paraId="2BABD0EB" w14:textId="578A673C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Smluvní strany se dohodly, že výše </w:t>
      </w:r>
      <w:r w:rsidR="007F33F1">
        <w:rPr>
          <w:rFonts w:ascii="Calibri" w:eastAsia="Calibri" w:hAnsi="Calibri" w:cs="Calibri"/>
          <w:color w:val="auto"/>
          <w:lang w:eastAsia="en-US"/>
        </w:rPr>
        <w:t>pod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nájemného za </w:t>
      </w:r>
      <w:r w:rsidR="00307961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="00307961">
        <w:rPr>
          <w:rFonts w:ascii="Calibri" w:eastAsia="Calibri" w:hAnsi="Calibri" w:cs="Calibri"/>
          <w:color w:val="auto"/>
          <w:lang w:eastAsia="en-US"/>
        </w:rPr>
        <w:t>najaté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 prostory se stanovuje </w:t>
      </w:r>
      <w:r w:rsidRPr="00144FA5">
        <w:rPr>
          <w:rFonts w:ascii="Calibri" w:eastAsia="Calibri" w:hAnsi="Calibri" w:cs="Calibri"/>
          <w:color w:val="auto"/>
          <w:lang w:eastAsia="en-US"/>
        </w:rPr>
        <w:t xml:space="preserve">ve </w:t>
      </w:r>
      <w:r w:rsidRPr="004C6A50">
        <w:rPr>
          <w:rFonts w:ascii="Calibri" w:eastAsia="Calibri" w:hAnsi="Calibri" w:cs="Calibri"/>
          <w:color w:val="auto"/>
          <w:lang w:eastAsia="en-US"/>
        </w:rPr>
        <w:t xml:space="preserve">výši </w:t>
      </w:r>
      <w:r w:rsidR="007F33F1" w:rsidRPr="004C6A50">
        <w:rPr>
          <w:rFonts w:ascii="Calibri" w:eastAsia="Calibri" w:hAnsi="Calibri" w:cs="Calibri"/>
          <w:color w:val="auto"/>
          <w:lang w:eastAsia="en-US"/>
        </w:rPr>
        <w:t>1.0</w:t>
      </w:r>
      <w:r w:rsidRPr="004C6A50">
        <w:rPr>
          <w:rFonts w:ascii="Calibri" w:eastAsia="Calibri" w:hAnsi="Calibri" w:cs="Calibri"/>
          <w:color w:val="auto"/>
          <w:lang w:eastAsia="en-US"/>
        </w:rPr>
        <w:t xml:space="preserve">00,- Kč </w:t>
      </w:r>
      <w:r w:rsidR="00307961" w:rsidRPr="004C6A50">
        <w:rPr>
          <w:rFonts w:ascii="Calibri" w:eastAsia="Calibri" w:hAnsi="Calibri" w:cs="Calibri"/>
          <w:color w:val="auto"/>
          <w:lang w:eastAsia="en-US"/>
        </w:rPr>
        <w:t xml:space="preserve">bez DPH </w:t>
      </w:r>
      <w:r w:rsidRPr="004C6A50">
        <w:rPr>
          <w:rFonts w:ascii="Calibri" w:eastAsia="Calibri" w:hAnsi="Calibri" w:cs="Calibri"/>
          <w:color w:val="auto"/>
          <w:lang w:eastAsia="en-US"/>
        </w:rPr>
        <w:t>ročně</w:t>
      </w:r>
      <w:r w:rsidRPr="00144FA5">
        <w:rPr>
          <w:rFonts w:ascii="Calibri" w:eastAsia="Calibri" w:hAnsi="Calibri" w:cs="Calibri"/>
          <w:color w:val="auto"/>
          <w:lang w:eastAsia="en-US"/>
        </w:rPr>
        <w:t>.</w:t>
      </w:r>
      <w:r w:rsidR="001014E1" w:rsidRPr="00144FA5">
        <w:rPr>
          <w:rFonts w:ascii="Calibri" w:eastAsia="Calibri" w:hAnsi="Calibri" w:cs="Calibri"/>
          <w:color w:val="auto"/>
          <w:lang w:eastAsia="en-US"/>
        </w:rPr>
        <w:t xml:space="preserve"> Za první a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 poslední rok doby trvání </w:t>
      </w:r>
      <w:r w:rsidR="00144FA5"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nájmu bude </w:t>
      </w:r>
      <w:r w:rsidR="00144FA5"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nájemné hrazeno v poměrné výši odpovídající době trvání </w:t>
      </w:r>
      <w:r w:rsidR="00144FA5"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>nájmu v daném roce.</w:t>
      </w:r>
    </w:p>
    <w:p w14:paraId="5EEF400E" w14:textId="1485AC85" w:rsidR="00411C5A" w:rsidRPr="003C3BE1" w:rsidRDefault="00307961" w:rsidP="006C55FE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3C3BE1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Pr="003C3BE1">
        <w:rPr>
          <w:rFonts w:ascii="Calibri" w:eastAsia="Calibri" w:hAnsi="Calibri" w:cs="Calibri"/>
          <w:color w:val="auto"/>
          <w:lang w:eastAsia="en-US"/>
        </w:rPr>
        <w:t xml:space="preserve">najímatel se zavazuje 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zajistit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>dodávku tepla, dodávku teplé a studené vody,</w:t>
      </w:r>
      <w:r w:rsidR="00E26750" w:rsidRPr="00E2675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 xml:space="preserve">odvod odpadních vod, 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dodávku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 xml:space="preserve">elektrické </w:t>
      </w:r>
      <w:r w:rsidRPr="00E26750">
        <w:rPr>
          <w:rFonts w:ascii="Calibri" w:eastAsia="Calibri" w:hAnsi="Calibri" w:cs="Calibri"/>
          <w:color w:val="auto"/>
          <w:lang w:eastAsia="en-US"/>
        </w:rPr>
        <w:t>energi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>e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 xml:space="preserve">a plynu </w:t>
      </w:r>
      <w:r w:rsidRPr="00E26750">
        <w:rPr>
          <w:rFonts w:ascii="Calibri" w:eastAsia="Calibri" w:hAnsi="Calibri" w:cs="Calibri"/>
          <w:color w:val="auto"/>
          <w:lang w:eastAsia="en-US"/>
        </w:rPr>
        <w:t>pro účely užívání 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najatých prostor. </w:t>
      </w:r>
      <w:r w:rsidR="007F33F1">
        <w:rPr>
          <w:rFonts w:ascii="Calibri" w:eastAsia="Calibri" w:hAnsi="Calibri" w:cs="Calibri"/>
          <w:color w:val="auto"/>
          <w:lang w:eastAsia="en-US"/>
        </w:rPr>
        <w:t>Podn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ájemce se zavazuje hradit </w:t>
      </w:r>
      <w:r w:rsidR="00E26750">
        <w:rPr>
          <w:rFonts w:ascii="Calibri" w:eastAsia="Calibri" w:hAnsi="Calibri" w:cs="Calibri"/>
          <w:color w:val="auto"/>
          <w:lang w:eastAsia="en-US"/>
        </w:rPr>
        <w:t>cenu za uvedené s</w:t>
      </w:r>
      <w:r w:rsidR="00292357">
        <w:rPr>
          <w:rFonts w:ascii="Calibri" w:eastAsia="Calibri" w:hAnsi="Calibri" w:cs="Calibri"/>
          <w:color w:val="auto"/>
          <w:lang w:eastAsia="en-US"/>
        </w:rPr>
        <w:t>l</w:t>
      </w:r>
      <w:r w:rsidR="00E26750">
        <w:rPr>
          <w:rFonts w:ascii="Calibri" w:eastAsia="Calibri" w:hAnsi="Calibri" w:cs="Calibri"/>
          <w:color w:val="auto"/>
          <w:lang w:eastAsia="en-US"/>
        </w:rPr>
        <w:t>užby a dodávky</w:t>
      </w:r>
      <w:r w:rsidRPr="003C3BE1">
        <w:rPr>
          <w:rFonts w:ascii="Calibri" w:eastAsia="Calibri" w:hAnsi="Calibri" w:cs="Calibri"/>
          <w:color w:val="auto"/>
          <w:lang w:eastAsia="en-US"/>
        </w:rPr>
        <w:t xml:space="preserve"> energií, a to na základě skutečné spotřeby. Pro tyto účely bude spotřeba měřena na základě podružného měření.</w:t>
      </w:r>
    </w:p>
    <w:p w14:paraId="33548050" w14:textId="6934CEFC" w:rsidR="00292357" w:rsidRDefault="00A15E26" w:rsidP="00292357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Podnajímatel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 stanovuje </w:t>
      </w:r>
      <w:bookmarkStart w:id="5" w:name="_Hlk178599735"/>
      <w:r>
        <w:rPr>
          <w:rFonts w:ascii="Calibri" w:eastAsia="Calibri" w:hAnsi="Calibri" w:cs="Calibri"/>
          <w:color w:val="auto"/>
          <w:lang w:eastAsia="en-US"/>
        </w:rPr>
        <w:t xml:space="preserve">pro první rok trvání smlouvy (do prvního vyúčtování) </w:t>
      </w:r>
      <w:bookmarkEnd w:id="5"/>
      <w:r w:rsidRPr="00FF5C40">
        <w:rPr>
          <w:rFonts w:ascii="Calibri" w:eastAsia="Calibri" w:hAnsi="Calibri" w:cs="Calibri"/>
          <w:color w:val="auto"/>
          <w:lang w:eastAsia="en-US"/>
        </w:rPr>
        <w:t xml:space="preserve">měsíční zálohové úhrady za energie </w:t>
      </w:r>
      <w:r>
        <w:rPr>
          <w:rFonts w:ascii="Calibri" w:eastAsia="Calibri" w:hAnsi="Calibri" w:cs="Calibri"/>
          <w:color w:val="auto"/>
          <w:lang w:eastAsia="en-US"/>
        </w:rPr>
        <w:t>pro podnajaté prostory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 takto:</w:t>
      </w:r>
    </w:p>
    <w:p w14:paraId="046D86F6" w14:textId="7861026A" w:rsidR="00A15E26" w:rsidRPr="009F6443" w:rsidRDefault="00A15E26" w:rsidP="00A15E26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>Topení</w:t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  <w:t>34</w:t>
      </w:r>
      <w:r>
        <w:rPr>
          <w:rFonts w:ascii="Calibri" w:hAnsi="Calibri" w:cs="Calibri"/>
          <w:color w:val="auto"/>
        </w:rPr>
        <w:t> </w:t>
      </w:r>
      <w:r w:rsidRPr="009F6443">
        <w:rPr>
          <w:rFonts w:ascii="Calibri" w:hAnsi="Calibri" w:cs="Calibri"/>
          <w:color w:val="auto"/>
        </w:rPr>
        <w:t>000</w:t>
      </w:r>
      <w:r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78DF4309" w14:textId="4C9338FB" w:rsidR="00A15E26" w:rsidRPr="009F6443" w:rsidRDefault="00A15E26" w:rsidP="00A15E26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Elektřina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hAnsi="Calibri" w:cs="Calibri"/>
          <w:color w:val="auto"/>
        </w:rPr>
        <w:t>1</w:t>
      </w:r>
      <w:r>
        <w:rPr>
          <w:rFonts w:ascii="Calibri" w:hAnsi="Calibri" w:cs="Calibri"/>
          <w:color w:val="auto"/>
        </w:rPr>
        <w:t>53 </w:t>
      </w:r>
      <w:r w:rsidRPr="009F6443">
        <w:rPr>
          <w:rFonts w:ascii="Calibri" w:hAnsi="Calibri" w:cs="Calibri"/>
          <w:color w:val="auto"/>
        </w:rPr>
        <w:t>000</w:t>
      </w:r>
      <w:r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281BAEE6" w14:textId="605A251F" w:rsidR="00A15E26" w:rsidRPr="009F6443" w:rsidRDefault="00A15E26" w:rsidP="00A15E26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Plyn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>17</w:t>
      </w:r>
      <w:r>
        <w:rPr>
          <w:rFonts w:ascii="Calibri" w:hAnsi="Calibri" w:cs="Calibri"/>
          <w:color w:val="auto"/>
        </w:rPr>
        <w:t> </w:t>
      </w:r>
      <w:r w:rsidRPr="009F6443">
        <w:rPr>
          <w:rFonts w:ascii="Calibri" w:hAnsi="Calibri" w:cs="Calibri"/>
          <w:color w:val="auto"/>
        </w:rPr>
        <w:t>000</w:t>
      </w:r>
      <w:r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4911867F" w14:textId="2AB6D4FE" w:rsidR="00A15E26" w:rsidRPr="009F6443" w:rsidRDefault="00A15E26" w:rsidP="00A15E26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Vodné a stočné, srážková voda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hAnsi="Calibri" w:cs="Calibri"/>
          <w:color w:val="auto"/>
        </w:rPr>
        <w:t>1</w:t>
      </w:r>
      <w:r>
        <w:rPr>
          <w:rFonts w:ascii="Calibri" w:hAnsi="Calibri" w:cs="Calibri"/>
          <w:color w:val="auto"/>
        </w:rPr>
        <w:t>5 3</w:t>
      </w:r>
      <w:r w:rsidRPr="009F6443">
        <w:rPr>
          <w:rFonts w:ascii="Calibri" w:hAnsi="Calibri" w:cs="Calibri"/>
          <w:color w:val="auto"/>
        </w:rPr>
        <w:t>00</w:t>
      </w:r>
      <w:r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406180EA" w14:textId="19D1D167" w:rsidR="00A15E26" w:rsidRPr="00FF5C40" w:rsidRDefault="00A15E26" w:rsidP="00A15E26">
      <w:pPr>
        <w:pStyle w:val="Nadpis5"/>
        <w:keepNext w:val="0"/>
        <w:keepLines w:val="0"/>
        <w:spacing w:before="120" w:after="120"/>
        <w:ind w:left="567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Zálohy celkem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>219</w:t>
      </w:r>
      <w:r>
        <w:rPr>
          <w:rFonts w:ascii="Calibri" w:hAnsi="Calibri" w:cs="Calibri"/>
          <w:color w:val="auto"/>
        </w:rPr>
        <w:t> 3</w:t>
      </w:r>
      <w:r w:rsidRPr="009F6443">
        <w:rPr>
          <w:rFonts w:ascii="Calibri" w:hAnsi="Calibri" w:cs="Calibri"/>
          <w:color w:val="auto"/>
        </w:rPr>
        <w:t>00</w:t>
      </w:r>
      <w:r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4CA58357" w14:textId="77777777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Všechny úhrady jsou bez DPH a bude se k nim připočítávat DPH v zákonem stanovené výši. </w:t>
      </w:r>
    </w:p>
    <w:p w14:paraId="04AC853D" w14:textId="2565C109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V případě změny cen energií je </w:t>
      </w:r>
      <w:r w:rsidR="00307961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="00307961">
        <w:rPr>
          <w:rFonts w:ascii="Calibri" w:eastAsia="Calibri" w:hAnsi="Calibri" w:cs="Calibri"/>
          <w:color w:val="auto"/>
          <w:lang w:eastAsia="en-US"/>
        </w:rPr>
        <w:t xml:space="preserve">najímatel 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oprávněn jednostranně zvýšit výši zálohových plateb. O takovém zvýšení je povinen písemně informovat Podnájemce. </w:t>
      </w:r>
    </w:p>
    <w:p w14:paraId="10709B3F" w14:textId="03A138C7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lastRenderedPageBreak/>
        <w:t xml:space="preserve">Vyúčtování 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záloh za </w:t>
      </w:r>
      <w:r w:rsidR="00660935" w:rsidRPr="00660935">
        <w:rPr>
          <w:rFonts w:ascii="Calibri" w:eastAsia="Calibri" w:hAnsi="Calibri" w:cs="Calibri"/>
          <w:color w:val="auto"/>
          <w:lang w:eastAsia="en-US"/>
        </w:rPr>
        <w:t>služby a energie zajišťované 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="00660935" w:rsidRPr="00660935">
        <w:rPr>
          <w:rFonts w:ascii="Calibri" w:eastAsia="Calibri" w:hAnsi="Calibri" w:cs="Calibri"/>
          <w:color w:val="auto"/>
          <w:lang w:eastAsia="en-US"/>
        </w:rPr>
        <w:t>najímatelem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DF7CDE">
        <w:rPr>
          <w:rFonts w:ascii="Calibri" w:eastAsia="Calibri" w:hAnsi="Calibri" w:cs="Calibri"/>
          <w:color w:val="auto"/>
          <w:lang w:eastAsia="en-US"/>
        </w:rPr>
        <w:t xml:space="preserve">bude prováděno ročně, a to tak, že 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za </w:t>
      </w:r>
      <w:r w:rsidR="00DF7CDE">
        <w:rPr>
          <w:rFonts w:ascii="Calibri" w:eastAsia="Calibri" w:hAnsi="Calibri" w:cs="Calibri"/>
          <w:color w:val="auto"/>
          <w:lang w:eastAsia="en-US"/>
        </w:rPr>
        <w:t xml:space="preserve">příslušný 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kalendářní rok bude provedeno </w:t>
      </w:r>
      <w:r w:rsidR="00E26750" w:rsidRPr="00660935"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 w:rsidR="00E26750" w:rsidRPr="00660935">
        <w:rPr>
          <w:rFonts w:ascii="Calibri" w:eastAsia="Calibri" w:hAnsi="Calibri" w:cs="Calibri"/>
          <w:color w:val="auto"/>
          <w:lang w:eastAsia="en-US"/>
        </w:rPr>
        <w:t>najímatelem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 vždy v následujícím kalendářním roce po obdržení všech konečných faktur od dodavatelů, nejpozději však do 30. 1. následujícího kalendářního roku. Provedené vyúčtování bude v této lhůtě předloženo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ájemci. Vzniklý nedoplatek se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ájemce zavazuje uhradit nejpozději do 30 dnů od předložení vyúčtování. Vzniklý přeplatek se </w:t>
      </w:r>
      <w:r w:rsidR="00292357"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 w:rsidR="00292357">
        <w:rPr>
          <w:rFonts w:ascii="Calibri" w:eastAsia="Calibri" w:hAnsi="Calibri" w:cs="Calibri"/>
          <w:color w:val="auto"/>
          <w:lang w:eastAsia="en-US"/>
        </w:rPr>
        <w:t>najímatel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 zavazuje uhradit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="00144FA5">
        <w:rPr>
          <w:rFonts w:ascii="Calibri" w:eastAsia="Calibri" w:hAnsi="Calibri" w:cs="Calibri"/>
          <w:color w:val="auto"/>
          <w:lang w:eastAsia="en-US"/>
        </w:rPr>
        <w:t>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ájemci nejpozději do 30 dnů ode dne, kdy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ájemci předložil vyúčtování. </w:t>
      </w:r>
      <w:r w:rsidR="00292357">
        <w:rPr>
          <w:rFonts w:ascii="Calibri" w:eastAsia="Calibri" w:hAnsi="Calibri" w:cs="Calibri"/>
          <w:color w:val="auto"/>
          <w:lang w:eastAsia="en-US"/>
        </w:rPr>
        <w:t>Po</w:t>
      </w:r>
      <w:r w:rsidR="00144FA5">
        <w:rPr>
          <w:rFonts w:ascii="Calibri" w:eastAsia="Calibri" w:hAnsi="Calibri" w:cs="Calibri"/>
          <w:color w:val="auto"/>
          <w:lang w:eastAsia="en-US"/>
        </w:rPr>
        <w:t>d</w:t>
      </w:r>
      <w:r w:rsidR="00292357">
        <w:rPr>
          <w:rFonts w:ascii="Calibri" w:eastAsia="Calibri" w:hAnsi="Calibri" w:cs="Calibri"/>
          <w:color w:val="auto"/>
          <w:lang w:eastAsia="en-US"/>
        </w:rPr>
        <w:t>najímatel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 je oprávněn namísto úhrady přeplatku dle předchozí věty tuto částku započíst na dlužné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nájemné, existuje-li na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Pr="00FF5C40">
        <w:rPr>
          <w:rFonts w:ascii="Calibri" w:eastAsia="Calibri" w:hAnsi="Calibri" w:cs="Calibri"/>
          <w:color w:val="auto"/>
          <w:lang w:eastAsia="en-US"/>
        </w:rPr>
        <w:t>nájemném dluh ke dni, v němž měl být přeplatek vyplacen.</w:t>
      </w:r>
      <w:r w:rsidR="00E26750">
        <w:rPr>
          <w:rFonts w:ascii="Calibri" w:eastAsia="Calibri" w:hAnsi="Calibri" w:cs="Calibri"/>
          <w:color w:val="auto"/>
          <w:lang w:eastAsia="en-US"/>
        </w:rPr>
        <w:t xml:space="preserve"> </w:t>
      </w:r>
      <w:bookmarkStart w:id="6" w:name="_Hlk178599715"/>
      <w:r w:rsidR="00A15E26">
        <w:rPr>
          <w:rFonts w:ascii="Calibri" w:eastAsia="Calibri" w:hAnsi="Calibri" w:cs="Calibri"/>
          <w:color w:val="auto"/>
          <w:lang w:eastAsia="en-US"/>
        </w:rPr>
        <w:t>Na základě provedeného vyúčtování smluvní strany přiměřeně upraví výši záloh za energie.</w:t>
      </w:r>
      <w:bookmarkEnd w:id="6"/>
    </w:p>
    <w:p w14:paraId="3C0E46F0" w14:textId="77777777" w:rsidR="008D412C" w:rsidRPr="008D412C" w:rsidRDefault="008D412C" w:rsidP="00D6531B">
      <w:pPr>
        <w:spacing w:before="120" w:after="120" w:line="276" w:lineRule="auto"/>
        <w:jc w:val="both"/>
        <w:outlineLvl w:val="1"/>
        <w:rPr>
          <w:rFonts w:ascii="Calibri" w:hAnsi="Calibri" w:cs="Calibri"/>
        </w:rPr>
      </w:pPr>
    </w:p>
    <w:p w14:paraId="7E1A2315" w14:textId="14BC6D00" w:rsidR="00576116" w:rsidRPr="008D412C" w:rsidRDefault="00411C5A" w:rsidP="002651E7">
      <w:pPr>
        <w:pStyle w:val="Nadpis5"/>
        <w:keepNext w:val="0"/>
        <w:keepLines w:val="0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t xml:space="preserve">Pronájem </w:t>
      </w:r>
      <w:r w:rsidR="0079356F">
        <w:rPr>
          <w:rFonts w:ascii="Calibri" w:hAnsi="Calibri" w:cs="Calibri"/>
          <w:b/>
          <w:bCs/>
          <w:color w:val="auto"/>
        </w:rPr>
        <w:t xml:space="preserve">a podnájem </w:t>
      </w:r>
      <w:r>
        <w:rPr>
          <w:rFonts w:ascii="Calibri" w:hAnsi="Calibri" w:cs="Calibri"/>
          <w:b/>
          <w:bCs/>
          <w:color w:val="auto"/>
        </w:rPr>
        <w:t xml:space="preserve">movitých </w:t>
      </w:r>
      <w:r w:rsidR="00D6531B" w:rsidRPr="00D6531B">
        <w:rPr>
          <w:rFonts w:ascii="Calibri" w:hAnsi="Calibri" w:cs="Calibri"/>
          <w:b/>
          <w:bCs/>
          <w:color w:val="auto"/>
        </w:rPr>
        <w:t>věcí</w:t>
      </w:r>
    </w:p>
    <w:p w14:paraId="7D331D27" w14:textId="329194A7" w:rsidR="00D6531B" w:rsidRPr="00D6531B" w:rsidRDefault="00D6531B" w:rsidP="00D6531B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>najímatel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 předává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ájemci </w:t>
      </w:r>
      <w:r w:rsidR="00411C5A"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 w:rsidR="00411C5A">
        <w:rPr>
          <w:rFonts w:ascii="Calibri" w:eastAsia="Calibri" w:hAnsi="Calibri" w:cs="Calibri"/>
          <w:color w:val="auto"/>
          <w:lang w:eastAsia="en-US"/>
        </w:rPr>
        <w:t>najaté prostory</w:t>
      </w:r>
      <w:r>
        <w:rPr>
          <w:rFonts w:ascii="Calibri" w:eastAsia="Calibri" w:hAnsi="Calibri" w:cs="Calibri"/>
          <w:color w:val="auto"/>
          <w:lang w:eastAsia="en-US"/>
        </w:rPr>
        <w:t xml:space="preserve"> </w:t>
      </w:r>
      <w:r w:rsidR="00411C5A">
        <w:rPr>
          <w:rFonts w:ascii="Calibri" w:eastAsia="Calibri" w:hAnsi="Calibri" w:cs="Calibri"/>
          <w:color w:val="auto"/>
          <w:lang w:eastAsia="en-US"/>
        </w:rPr>
        <w:t xml:space="preserve">do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="00411C5A">
        <w:rPr>
          <w:rFonts w:ascii="Calibri" w:eastAsia="Calibri" w:hAnsi="Calibri" w:cs="Calibri"/>
          <w:color w:val="auto"/>
          <w:lang w:eastAsia="en-US"/>
        </w:rPr>
        <w:t xml:space="preserve">nájmu </w:t>
      </w:r>
      <w:r>
        <w:rPr>
          <w:rFonts w:ascii="Calibri" w:eastAsia="Calibri" w:hAnsi="Calibri" w:cs="Calibri"/>
          <w:color w:val="auto"/>
          <w:lang w:eastAsia="en-US"/>
        </w:rPr>
        <w:t xml:space="preserve">včetně věcí movitých, jejichž seznam tvoří </w:t>
      </w:r>
      <w:r w:rsidR="008B5ECD">
        <w:rPr>
          <w:rFonts w:ascii="Calibri" w:eastAsia="Calibri" w:hAnsi="Calibri" w:cs="Calibri"/>
          <w:color w:val="auto"/>
          <w:lang w:eastAsia="en-US"/>
        </w:rPr>
        <w:t>P</w:t>
      </w:r>
      <w:r>
        <w:rPr>
          <w:rFonts w:ascii="Calibri" w:eastAsia="Calibri" w:hAnsi="Calibri" w:cs="Calibri"/>
          <w:color w:val="auto"/>
          <w:lang w:eastAsia="en-US"/>
        </w:rPr>
        <w:t xml:space="preserve">řílohu č. </w:t>
      </w:r>
      <w:r w:rsidR="008B5ECD">
        <w:rPr>
          <w:rFonts w:ascii="Calibri" w:eastAsia="Calibri" w:hAnsi="Calibri" w:cs="Calibri"/>
          <w:color w:val="auto"/>
          <w:lang w:eastAsia="en-US"/>
        </w:rPr>
        <w:t>2</w:t>
      </w:r>
      <w:r w:rsidR="00411C5A">
        <w:rPr>
          <w:rFonts w:ascii="Calibri" w:hAnsi="Calibri" w:cs="Calibri"/>
          <w:color w:val="auto"/>
        </w:rPr>
        <w:t xml:space="preserve"> </w:t>
      </w:r>
      <w:r>
        <w:rPr>
          <w:rFonts w:ascii="Calibri" w:eastAsia="Calibri" w:hAnsi="Calibri" w:cs="Calibri"/>
          <w:color w:val="auto"/>
          <w:lang w:eastAsia="en-US"/>
        </w:rPr>
        <w:t>této Smlouvy</w:t>
      </w:r>
      <w:r w:rsidRPr="00D6531B">
        <w:rPr>
          <w:rFonts w:ascii="Calibri" w:eastAsia="Calibri" w:hAnsi="Calibri" w:cs="Calibri"/>
          <w:color w:val="auto"/>
          <w:lang w:eastAsia="en-US"/>
        </w:rPr>
        <w:t>.</w:t>
      </w:r>
    </w:p>
    <w:p w14:paraId="03274B98" w14:textId="420942EC" w:rsidR="00D6531B" w:rsidRPr="00144FA5" w:rsidRDefault="00D6531B" w:rsidP="00D6531B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 xml:space="preserve">najímatel 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přenechává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D6531B">
        <w:rPr>
          <w:rFonts w:ascii="Calibri" w:eastAsia="Calibri" w:hAnsi="Calibri" w:cs="Calibri"/>
          <w:color w:val="auto"/>
          <w:lang w:eastAsia="en-US"/>
        </w:rPr>
        <w:t>ájemci movité věci k</w:t>
      </w:r>
      <w:r w:rsidR="0079356F">
        <w:rPr>
          <w:rFonts w:ascii="Calibri" w:eastAsia="Calibri" w:hAnsi="Calibri" w:cs="Calibri"/>
          <w:color w:val="auto"/>
          <w:lang w:eastAsia="en-US"/>
        </w:rPr>
        <w:t> 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dočasnému užívání a </w:t>
      </w:r>
      <w:r>
        <w:rPr>
          <w:rFonts w:ascii="Calibri" w:eastAsia="Calibri" w:hAnsi="Calibri" w:cs="Calibri"/>
          <w:color w:val="auto"/>
          <w:lang w:eastAsia="en-US"/>
        </w:rPr>
        <w:t>N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ájemce se zavazuje platit nájemné za nájem movitých </w:t>
      </w:r>
      <w:r w:rsidRPr="00144FA5">
        <w:rPr>
          <w:rFonts w:ascii="Calibri" w:eastAsia="Calibri" w:hAnsi="Calibri" w:cs="Calibri"/>
          <w:color w:val="auto"/>
          <w:lang w:eastAsia="en-US"/>
        </w:rPr>
        <w:t xml:space="preserve">věcí </w:t>
      </w:r>
      <w:r w:rsidRPr="004C6A50">
        <w:rPr>
          <w:rFonts w:ascii="Calibri" w:eastAsia="Calibri" w:hAnsi="Calibri" w:cs="Calibri"/>
          <w:color w:val="auto"/>
          <w:lang w:eastAsia="en-US"/>
        </w:rPr>
        <w:t xml:space="preserve">ve výši 1,- Kč </w:t>
      </w:r>
      <w:r w:rsidR="00411C5A" w:rsidRPr="004C6A50">
        <w:rPr>
          <w:rFonts w:ascii="Calibri" w:eastAsia="Calibri" w:hAnsi="Calibri" w:cs="Calibri"/>
          <w:color w:val="auto"/>
          <w:lang w:eastAsia="en-US"/>
        </w:rPr>
        <w:t xml:space="preserve">bez DPH </w:t>
      </w:r>
      <w:r w:rsidRPr="004C6A50">
        <w:rPr>
          <w:rFonts w:ascii="Calibri" w:eastAsia="Calibri" w:hAnsi="Calibri" w:cs="Calibri"/>
          <w:color w:val="auto"/>
          <w:lang w:eastAsia="en-US"/>
        </w:rPr>
        <w:t>ročně</w:t>
      </w:r>
      <w:r w:rsidR="001014E1" w:rsidRPr="00144FA5">
        <w:rPr>
          <w:rFonts w:ascii="Calibri" w:eastAsia="Calibri" w:hAnsi="Calibri" w:cs="Calibri"/>
          <w:color w:val="auto"/>
          <w:lang w:eastAsia="en-US"/>
        </w:rPr>
        <w:t>, přičemž tato částka je již zahrnuta v</w:t>
      </w:r>
      <w:r w:rsidR="0079356F" w:rsidRPr="00144FA5">
        <w:rPr>
          <w:rFonts w:ascii="Calibri" w:eastAsia="Calibri" w:hAnsi="Calibri" w:cs="Calibri"/>
          <w:color w:val="auto"/>
          <w:lang w:eastAsia="en-US"/>
        </w:rPr>
        <w:t> </w:t>
      </w:r>
      <w:r w:rsidR="001014E1" w:rsidRPr="00144FA5">
        <w:rPr>
          <w:rFonts w:ascii="Calibri" w:eastAsia="Calibri" w:hAnsi="Calibri" w:cs="Calibri"/>
          <w:color w:val="auto"/>
          <w:lang w:eastAsia="en-US"/>
        </w:rPr>
        <w:t xml:space="preserve">částce </w:t>
      </w:r>
      <w:r w:rsidR="00DF7CDE" w:rsidRPr="00144FA5">
        <w:rPr>
          <w:rFonts w:ascii="Calibri" w:eastAsia="Calibri" w:hAnsi="Calibri" w:cs="Calibri"/>
          <w:color w:val="auto"/>
          <w:lang w:eastAsia="en-US"/>
        </w:rPr>
        <w:t>pod</w:t>
      </w:r>
      <w:r w:rsidR="001014E1" w:rsidRPr="00144FA5">
        <w:rPr>
          <w:rFonts w:ascii="Calibri" w:eastAsia="Calibri" w:hAnsi="Calibri" w:cs="Calibri"/>
          <w:color w:val="auto"/>
          <w:lang w:eastAsia="en-US"/>
        </w:rPr>
        <w:t>nájemného dle odst. 3.1 této Smlouvy</w:t>
      </w:r>
      <w:r w:rsidR="001D717E" w:rsidRPr="00144FA5">
        <w:rPr>
          <w:rFonts w:ascii="Calibri" w:eastAsia="Calibri" w:hAnsi="Calibri" w:cs="Calibri"/>
          <w:color w:val="auto"/>
          <w:lang w:eastAsia="en-US"/>
        </w:rPr>
        <w:t>.</w:t>
      </w:r>
    </w:p>
    <w:p w14:paraId="68244020" w14:textId="77777777" w:rsidR="002651E7" w:rsidRPr="002651E7" w:rsidRDefault="002651E7" w:rsidP="002651E7">
      <w:pPr>
        <w:rPr>
          <w:lang w:eastAsia="en-US"/>
        </w:rPr>
      </w:pPr>
    </w:p>
    <w:p w14:paraId="2D02C4AD" w14:textId="5B9EDC99" w:rsidR="00576116" w:rsidRPr="00411C5A" w:rsidRDefault="0028139D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411C5A">
        <w:rPr>
          <w:rFonts w:ascii="Calibri" w:hAnsi="Calibri" w:cs="Calibri"/>
          <w:b/>
          <w:bCs/>
          <w:color w:val="auto"/>
        </w:rPr>
        <w:t xml:space="preserve">Platby </w:t>
      </w:r>
      <w:r w:rsidR="0079356F">
        <w:rPr>
          <w:rFonts w:ascii="Calibri" w:hAnsi="Calibri" w:cs="Calibri"/>
          <w:b/>
          <w:bCs/>
          <w:color w:val="auto"/>
        </w:rPr>
        <w:t>pod</w:t>
      </w:r>
      <w:r w:rsidRPr="00411C5A">
        <w:rPr>
          <w:rFonts w:ascii="Calibri" w:hAnsi="Calibri" w:cs="Calibri"/>
          <w:b/>
          <w:bCs/>
          <w:color w:val="auto"/>
        </w:rPr>
        <w:t>nájemného, energie a ostatní náklady</w:t>
      </w:r>
    </w:p>
    <w:p w14:paraId="18953B0E" w14:textId="7D047475" w:rsidR="00411C5A" w:rsidRPr="00154C22" w:rsidRDefault="00FC748D" w:rsidP="00411C5A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411C5A" w:rsidRPr="00411C5A">
        <w:rPr>
          <w:rFonts w:ascii="Calibri" w:eastAsia="Calibri" w:hAnsi="Calibri" w:cs="Calibri"/>
          <w:color w:val="auto"/>
          <w:lang w:eastAsia="en-US"/>
        </w:rPr>
        <w:t>ájemné</w:t>
      </w:r>
      <w:r w:rsidR="001014E1" w:rsidRPr="001014E1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1014E1">
        <w:rPr>
          <w:rFonts w:ascii="Calibri" w:eastAsia="Calibri" w:hAnsi="Calibri" w:cs="Calibri"/>
          <w:color w:val="auto"/>
          <w:lang w:eastAsia="en-US"/>
        </w:rPr>
        <w:t>v</w:t>
      </w:r>
      <w:r w:rsidR="0079356F">
        <w:rPr>
          <w:rFonts w:ascii="Calibri" w:eastAsia="Calibri" w:hAnsi="Calibri" w:cs="Calibri"/>
          <w:color w:val="auto"/>
          <w:lang w:eastAsia="en-US"/>
        </w:rPr>
        <w:t> 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poměrné výši 1/12 ročního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>nájemného</w:t>
      </w:r>
      <w:r w:rsidR="00411C5A" w:rsidRPr="00411C5A">
        <w:rPr>
          <w:rFonts w:ascii="Calibri" w:eastAsia="Calibri" w:hAnsi="Calibri" w:cs="Calibri"/>
          <w:color w:val="auto"/>
          <w:lang w:eastAsia="en-US"/>
        </w:rPr>
        <w:t xml:space="preserve"> a 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zálohy j</w:t>
      </w:r>
      <w:r w:rsidR="001014E1">
        <w:rPr>
          <w:rFonts w:ascii="Calibri" w:eastAsia="Calibri" w:hAnsi="Calibri" w:cs="Calibri"/>
          <w:color w:val="auto"/>
          <w:lang w:eastAsia="en-US"/>
        </w:rPr>
        <w:t>sou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 splatné měsíčně, vždy do 10. dne příslušného kalendářního měsíce, za který j</w:t>
      </w:r>
      <w:r>
        <w:rPr>
          <w:rFonts w:ascii="Calibri" w:eastAsia="Calibri" w:hAnsi="Calibri" w:cs="Calibri"/>
          <w:color w:val="auto"/>
          <w:lang w:eastAsia="en-US"/>
        </w:rPr>
        <w:t>sou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nájemné </w:t>
      </w:r>
      <w:r>
        <w:rPr>
          <w:rFonts w:ascii="Calibri" w:eastAsia="Calibri" w:hAnsi="Calibri" w:cs="Calibri"/>
          <w:color w:val="auto"/>
          <w:lang w:eastAsia="en-US"/>
        </w:rPr>
        <w:t xml:space="preserve">a zálohy 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hrazen</w:t>
      </w:r>
      <w:r>
        <w:rPr>
          <w:rFonts w:ascii="Calibri" w:eastAsia="Calibri" w:hAnsi="Calibri" w:cs="Calibri"/>
          <w:color w:val="auto"/>
          <w:lang w:eastAsia="en-US"/>
        </w:rPr>
        <w:t>y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, a to na bankovní účet Po</w:t>
      </w:r>
      <w:r w:rsidR="00144FA5">
        <w:rPr>
          <w:rFonts w:ascii="Calibri" w:eastAsia="Calibri" w:hAnsi="Calibri" w:cs="Calibri"/>
          <w:color w:val="auto"/>
          <w:lang w:eastAsia="en-US"/>
        </w:rPr>
        <w:t>d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najímatele</w:t>
      </w:r>
      <w:r w:rsidR="00144FA5">
        <w:rPr>
          <w:rFonts w:ascii="Calibri" w:eastAsia="Calibri" w:hAnsi="Calibri" w:cs="Calibri"/>
          <w:color w:val="auto"/>
          <w:lang w:eastAsia="en-US"/>
        </w:rPr>
        <w:t>,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 uvedený </w:t>
      </w:r>
      <w:r w:rsidR="001014E1">
        <w:rPr>
          <w:rFonts w:ascii="Calibri" w:eastAsia="Calibri" w:hAnsi="Calibri" w:cs="Calibri"/>
          <w:color w:val="auto"/>
          <w:lang w:eastAsia="en-US"/>
        </w:rPr>
        <w:t>v</w:t>
      </w:r>
      <w:r w:rsidR="0079356F">
        <w:rPr>
          <w:rFonts w:ascii="Calibri" w:eastAsia="Calibri" w:hAnsi="Calibri" w:cs="Calibri"/>
          <w:color w:val="auto"/>
          <w:lang w:eastAsia="en-US"/>
        </w:rPr>
        <w:t> </w:t>
      </w:r>
      <w:r w:rsidR="001014E1">
        <w:rPr>
          <w:rFonts w:ascii="Calibri" w:eastAsia="Calibri" w:hAnsi="Calibri" w:cs="Calibri"/>
          <w:color w:val="auto"/>
          <w:lang w:eastAsia="en-US"/>
        </w:rPr>
        <w:t>záhlaví této Smlouvy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, pod var</w:t>
      </w:r>
      <w:r w:rsidR="00411C5A" w:rsidRPr="0028139D">
        <w:rPr>
          <w:rFonts w:ascii="Calibri" w:eastAsia="Calibri" w:hAnsi="Calibri" w:cs="Calibri"/>
          <w:color w:val="auto"/>
          <w:lang w:eastAsia="en-US"/>
        </w:rPr>
        <w:t xml:space="preserve">. </w:t>
      </w:r>
      <w:r w:rsidR="00144FA5" w:rsidRPr="00154C22">
        <w:rPr>
          <w:rFonts w:ascii="Calibri" w:eastAsia="Calibri" w:hAnsi="Calibri" w:cs="Calibri"/>
          <w:color w:val="auto"/>
          <w:lang w:eastAsia="en-US"/>
        </w:rPr>
        <w:t>s</w:t>
      </w:r>
      <w:r w:rsidR="00411C5A" w:rsidRPr="00154C22">
        <w:rPr>
          <w:rFonts w:ascii="Calibri" w:eastAsia="Calibri" w:hAnsi="Calibri" w:cs="Calibri"/>
          <w:color w:val="auto"/>
          <w:lang w:eastAsia="en-US"/>
        </w:rPr>
        <w:t xml:space="preserve">ymbolem </w:t>
      </w:r>
      <w:r w:rsidR="00411C5A" w:rsidRPr="00154C22">
        <w:rPr>
          <w:rFonts w:ascii="Calibri" w:hAnsi="Calibri" w:cs="Calibri"/>
          <w:color w:val="auto"/>
          <w:highlight w:val="yellow"/>
        </w:rPr>
        <w:t>[•]</w:t>
      </w:r>
      <w:r w:rsidR="00543FC9">
        <w:rPr>
          <w:rFonts w:ascii="Calibri" w:hAnsi="Calibri" w:cs="Calibri"/>
          <w:color w:val="auto"/>
        </w:rPr>
        <w:t xml:space="preserve"> </w:t>
      </w:r>
      <w:r w:rsidR="00543FC9" w:rsidRPr="009F6443">
        <w:rPr>
          <w:rFonts w:ascii="Calibri" w:hAnsi="Calibri" w:cs="Calibri"/>
          <w:i/>
          <w:iCs/>
          <w:color w:val="FF0000"/>
        </w:rPr>
        <w:t>bude doplněno před podpisem smlouvy</w:t>
      </w:r>
      <w:r w:rsidR="00411C5A" w:rsidRPr="00154C22">
        <w:rPr>
          <w:rFonts w:ascii="Calibri" w:eastAsia="Calibri" w:hAnsi="Calibri" w:cs="Calibri"/>
          <w:color w:val="auto"/>
          <w:lang w:eastAsia="en-US"/>
        </w:rPr>
        <w:t>.</w:t>
      </w:r>
    </w:p>
    <w:p w14:paraId="6265BCD6" w14:textId="51770FB4" w:rsidR="00FC748D" w:rsidRPr="00154C22" w:rsidRDefault="00FC748D" w:rsidP="0079356F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color w:val="auto"/>
          <w:lang w:eastAsia="en-US"/>
        </w:rPr>
      </w:pPr>
      <w:r w:rsidRPr="00154C22">
        <w:rPr>
          <w:rFonts w:ascii="Calibri" w:eastAsia="Calibri" w:hAnsi="Calibri" w:cs="Calibri"/>
          <w:color w:val="auto"/>
          <w:lang w:eastAsia="en-US"/>
        </w:rPr>
        <w:t xml:space="preserve">Podnajímatel vystaví a doručí Podnájemci každý měsíc fakturu na </w:t>
      </w:r>
      <w:r w:rsidR="0079356F" w:rsidRPr="00154C22">
        <w:rPr>
          <w:rFonts w:ascii="Calibri" w:eastAsia="Calibri" w:hAnsi="Calibri" w:cs="Calibri"/>
          <w:color w:val="auto"/>
          <w:lang w:eastAsia="en-US"/>
        </w:rPr>
        <w:t xml:space="preserve">zaplacení příslušné části podnájemného a záloh, přičemž jako den uskutečnění zdanitelného plnění bude stanoven poslední den příslušného kalendářního měsíce. </w:t>
      </w:r>
    </w:p>
    <w:p w14:paraId="614B17C5" w14:textId="0F3AB9F5" w:rsidR="0028139D" w:rsidRDefault="0028139D" w:rsidP="0028139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154C22">
        <w:rPr>
          <w:rFonts w:ascii="Calibri" w:eastAsia="Calibri" w:hAnsi="Calibri" w:cs="Calibri"/>
          <w:color w:val="auto"/>
          <w:lang w:eastAsia="en-US"/>
        </w:rPr>
        <w:t xml:space="preserve">Všechny </w:t>
      </w:r>
      <w:r w:rsidR="003C3BE1" w:rsidRPr="00154C22">
        <w:rPr>
          <w:rFonts w:ascii="Calibri" w:eastAsia="Calibri" w:hAnsi="Calibri" w:cs="Calibri"/>
          <w:color w:val="auto"/>
          <w:lang w:eastAsia="en-US"/>
        </w:rPr>
        <w:t>ceny j</w:t>
      </w:r>
      <w:r w:rsidRPr="00154C22">
        <w:rPr>
          <w:rFonts w:ascii="Calibri" w:eastAsia="Calibri" w:hAnsi="Calibri" w:cs="Calibri"/>
          <w:color w:val="auto"/>
          <w:lang w:eastAsia="en-US"/>
        </w:rPr>
        <w:t xml:space="preserve">sou </w:t>
      </w:r>
      <w:r w:rsidR="003C3BE1" w:rsidRPr="00154C22">
        <w:rPr>
          <w:rFonts w:ascii="Calibri" w:eastAsia="Calibri" w:hAnsi="Calibri" w:cs="Calibri"/>
          <w:color w:val="auto"/>
          <w:lang w:eastAsia="en-US"/>
        </w:rPr>
        <w:t xml:space="preserve">uvedeny </w:t>
      </w:r>
      <w:r w:rsidRPr="00154C22">
        <w:rPr>
          <w:rFonts w:ascii="Calibri" w:eastAsia="Calibri" w:hAnsi="Calibri" w:cs="Calibri"/>
          <w:color w:val="auto"/>
          <w:lang w:eastAsia="en-US"/>
        </w:rPr>
        <w:t>bez DPH a bude se připočítáv</w:t>
      </w:r>
      <w:r w:rsidR="003C3BE1" w:rsidRPr="00154C22">
        <w:rPr>
          <w:rFonts w:ascii="Calibri" w:eastAsia="Calibri" w:hAnsi="Calibri" w:cs="Calibri"/>
          <w:color w:val="auto"/>
          <w:lang w:eastAsia="en-US"/>
        </w:rPr>
        <w:t>ána</w:t>
      </w:r>
      <w:r w:rsidRPr="00154C22">
        <w:rPr>
          <w:rFonts w:ascii="Calibri" w:eastAsia="Calibri" w:hAnsi="Calibri" w:cs="Calibri"/>
          <w:color w:val="auto"/>
          <w:lang w:eastAsia="en-US"/>
        </w:rPr>
        <w:t xml:space="preserve"> DPH v</w:t>
      </w:r>
      <w:r w:rsidR="003C3BE1" w:rsidRPr="00154C22">
        <w:rPr>
          <w:rFonts w:ascii="Calibri" w:eastAsia="Calibri" w:hAnsi="Calibri" w:cs="Calibri"/>
          <w:color w:val="auto"/>
          <w:lang w:eastAsia="en-US"/>
        </w:rPr>
        <w:t xml:space="preserve">e výši dle platných a účinných </w:t>
      </w:r>
      <w:r w:rsidR="003C3BE1">
        <w:rPr>
          <w:rFonts w:ascii="Calibri" w:eastAsia="Calibri" w:hAnsi="Calibri" w:cs="Calibri"/>
          <w:color w:val="auto"/>
          <w:lang w:eastAsia="en-US"/>
        </w:rPr>
        <w:t>právních předpisů</w:t>
      </w:r>
      <w:r>
        <w:rPr>
          <w:rFonts w:ascii="Calibri" w:eastAsia="Calibri" w:hAnsi="Calibri" w:cs="Calibri"/>
          <w:color w:val="auto"/>
          <w:lang w:eastAsia="en-US"/>
        </w:rPr>
        <w:t>.</w:t>
      </w:r>
    </w:p>
    <w:p w14:paraId="484B6861" w14:textId="0B66B224" w:rsidR="002651E7" w:rsidRPr="002651E7" w:rsidRDefault="002651E7" w:rsidP="00E26750">
      <w:pPr>
        <w:pStyle w:val="Nadpis5"/>
        <w:keepNext w:val="0"/>
        <w:keepLines w:val="0"/>
        <w:spacing w:before="120" w:after="120"/>
        <w:ind w:left="567"/>
        <w:jc w:val="both"/>
        <w:rPr>
          <w:lang w:eastAsia="en-US"/>
        </w:rPr>
      </w:pPr>
    </w:p>
    <w:p w14:paraId="4548A744" w14:textId="58E2444F" w:rsidR="00576116" w:rsidRPr="00251526" w:rsidRDefault="0028139D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251526">
        <w:rPr>
          <w:rFonts w:ascii="Calibri" w:hAnsi="Calibri" w:cs="Calibri"/>
          <w:b/>
          <w:bCs/>
          <w:color w:val="auto"/>
        </w:rPr>
        <w:t xml:space="preserve">Práva a povinnosti Podnájemce a </w:t>
      </w:r>
      <w:r w:rsidR="0079356F">
        <w:rPr>
          <w:rFonts w:ascii="Calibri" w:hAnsi="Calibri" w:cs="Calibri"/>
          <w:b/>
          <w:bCs/>
          <w:color w:val="auto"/>
        </w:rPr>
        <w:t>Podnajímatele</w:t>
      </w:r>
    </w:p>
    <w:p w14:paraId="18FF39B9" w14:textId="18FDBAED" w:rsidR="00251526" w:rsidRPr="00251526" w:rsidRDefault="0079356F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je povinen užívat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najaté prostory a společné prostory v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budově s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péčí řádného hospodáře, dbát o jejich dobrý stav, zabránit jejich poškozování.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najímatel je povinen umožnit plnohodnotné a nerušené užívání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najatých prostor </w:t>
      </w: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ájemcem pro účely definované toto Smlouvou a za podmínek stanovených v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této Smlouvě.</w:t>
      </w:r>
    </w:p>
    <w:p w14:paraId="4E7745E3" w14:textId="2677880D" w:rsidR="00251526" w:rsidRPr="00251526" w:rsidRDefault="0079356F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je povinen dodržovat platné právní předpisy vztahující se k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jeho činnosti a k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užívání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najatých prostor a pronajatého </w:t>
      </w:r>
      <w:r>
        <w:rPr>
          <w:rFonts w:ascii="Calibri" w:eastAsia="Calibri" w:hAnsi="Calibri" w:cs="Calibri"/>
          <w:color w:val="auto"/>
          <w:lang w:eastAsia="en-US"/>
        </w:rPr>
        <w:t xml:space="preserve">či podnajatého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vybavení, zejména předpisy bezpečnostní, hygienické, protipožární, ekologické, jakož i všechna další opatření z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oblasti bezpečnosti a hygieny práce, zejména vyplývající z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vyhlášky č. 48/1982 Sb., zákona č. 133/1985 Sb. </w:t>
      </w:r>
      <w:r>
        <w:rPr>
          <w:rFonts w:ascii="Calibri" w:eastAsia="Calibri" w:hAnsi="Calibri" w:cs="Calibri"/>
          <w:color w:val="auto"/>
          <w:lang w:eastAsia="en-US"/>
        </w:rPr>
        <w:t>a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vyhlášky č. 246/2001 Sb.</w:t>
      </w:r>
    </w:p>
    <w:p w14:paraId="7E327E21" w14:textId="52AB17A3" w:rsidR="00C1103D" w:rsidRPr="00C1103D" w:rsidRDefault="00DC0174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lastRenderedPageBreak/>
        <w:t>Podn</w:t>
      </w:r>
      <w:r w:rsidRPr="004C6A50">
        <w:rPr>
          <w:rFonts w:ascii="Calibri" w:eastAsia="Calibri" w:hAnsi="Calibri" w:cs="Calibri"/>
          <w:color w:val="auto"/>
          <w:lang w:eastAsia="en-US"/>
        </w:rPr>
        <w:t>ájemce je povinen provádět běžnou údržbu a drobné opravy související s užíváním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Pr="004C6A50">
        <w:rPr>
          <w:rFonts w:ascii="Calibri" w:eastAsia="Calibri" w:hAnsi="Calibri" w:cs="Calibri"/>
          <w:color w:val="auto"/>
          <w:lang w:eastAsia="en-US"/>
        </w:rPr>
        <w:t>najatých prostor, kdy při posuzování běžné údržby a drobných oprav budou smluvní strany vycházet z nařízení vlády č. 308/2015 Sb., ve znění pozdějších předpisů, případně z předpisu, který jej v budoucnosti nahrad</w:t>
      </w:r>
      <w:r>
        <w:rPr>
          <w:rFonts w:ascii="Calibri" w:eastAsia="Calibri" w:hAnsi="Calibri" w:cs="Calibri"/>
          <w:color w:val="auto"/>
          <w:lang w:eastAsia="en-US"/>
        </w:rPr>
        <w:t>í</w:t>
      </w:r>
      <w:r w:rsidRPr="004C6A50">
        <w:rPr>
          <w:rFonts w:ascii="Calibri" w:eastAsia="Calibri" w:hAnsi="Calibri" w:cs="Calibri"/>
          <w:color w:val="auto"/>
          <w:lang w:eastAsia="en-US"/>
        </w:rPr>
        <w:t xml:space="preserve">. </w:t>
      </w:r>
      <w:r w:rsidR="0079356F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79356F">
        <w:rPr>
          <w:rFonts w:ascii="Calibri" w:eastAsia="Calibri" w:hAnsi="Calibri" w:cs="Calibri"/>
          <w:color w:val="auto"/>
          <w:lang w:eastAsia="en-US"/>
        </w:rPr>
        <w:t>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se zavazuje hradit celkové náklady za veškerou údržbu a případné opravy movitých věcí (tj. veškerého technologického vybavení stravovacího provozu), které vyplynou ze závad při běžném používání varné technologie. </w:t>
      </w:r>
    </w:p>
    <w:p w14:paraId="3F2140FF" w14:textId="7B382227" w:rsidR="00C1103D" w:rsidRPr="00C1103D" w:rsidRDefault="00C1103D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C1103D">
        <w:rPr>
          <w:rFonts w:ascii="Calibri" w:eastAsia="Calibri" w:hAnsi="Calibri" w:cs="Calibri"/>
          <w:color w:val="auto"/>
          <w:lang w:eastAsia="en-US"/>
        </w:rPr>
        <w:t xml:space="preserve">Jakékoliv úpravy </w:t>
      </w:r>
      <w:r w:rsidR="00FF5FD3">
        <w:rPr>
          <w:rFonts w:ascii="Calibri" w:eastAsia="Calibri" w:hAnsi="Calibri" w:cs="Calibri"/>
          <w:color w:val="auto"/>
          <w:lang w:eastAsia="en-US"/>
        </w:rPr>
        <w:t>pronajatých prostor</w:t>
      </w:r>
      <w:r w:rsidRPr="00C1103D">
        <w:rPr>
          <w:rFonts w:ascii="Calibri" w:eastAsia="Calibri" w:hAnsi="Calibri" w:cs="Calibri"/>
          <w:color w:val="auto"/>
          <w:lang w:eastAsia="en-US"/>
        </w:rPr>
        <w:t xml:space="preserve"> musí </w:t>
      </w:r>
      <w:r w:rsidR="00E85FAF">
        <w:rPr>
          <w:rFonts w:ascii="Calibri" w:eastAsia="Calibri" w:hAnsi="Calibri" w:cs="Calibri"/>
          <w:color w:val="auto"/>
          <w:lang w:eastAsia="en-US"/>
        </w:rPr>
        <w:t>Podn</w:t>
      </w:r>
      <w:r w:rsidRPr="00C1103D">
        <w:rPr>
          <w:rFonts w:ascii="Calibri" w:eastAsia="Calibri" w:hAnsi="Calibri" w:cs="Calibri"/>
          <w:color w:val="auto"/>
          <w:lang w:eastAsia="en-US"/>
        </w:rPr>
        <w:t xml:space="preserve">ájemce před </w:t>
      </w:r>
      <w:r w:rsidRPr="00251526">
        <w:rPr>
          <w:rFonts w:ascii="Calibri" w:eastAsia="Calibri" w:hAnsi="Calibri" w:cs="Calibri"/>
          <w:color w:val="auto"/>
          <w:lang w:eastAsia="en-US"/>
        </w:rPr>
        <w:t>jejich provedením projednat s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 </w:t>
      </w:r>
      <w:r w:rsidR="00DB5FC5" w:rsidRPr="00251526">
        <w:rPr>
          <w:rFonts w:ascii="Calibri" w:eastAsia="Calibri" w:hAnsi="Calibri" w:cs="Calibri"/>
          <w:color w:val="auto"/>
          <w:lang w:eastAsia="en-US"/>
        </w:rPr>
        <w:t>Po</w:t>
      </w:r>
      <w:r w:rsidR="00E85FAF">
        <w:rPr>
          <w:rFonts w:ascii="Calibri" w:eastAsia="Calibri" w:hAnsi="Calibri" w:cs="Calibri"/>
          <w:color w:val="auto"/>
          <w:lang w:eastAsia="en-US"/>
        </w:rPr>
        <w:t>d</w:t>
      </w:r>
      <w:r w:rsidR="00DB5FC5" w:rsidRPr="00251526">
        <w:rPr>
          <w:rFonts w:ascii="Calibri" w:eastAsia="Calibri" w:hAnsi="Calibri" w:cs="Calibri"/>
          <w:color w:val="auto"/>
          <w:lang w:eastAsia="en-US"/>
        </w:rPr>
        <w:t>najímatelem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, který musí dát k úpravám předem písemný souhlas.</w:t>
      </w:r>
    </w:p>
    <w:p w14:paraId="79C73CC4" w14:textId="491F500E" w:rsidR="00C1103D" w:rsidRPr="00C1103D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se zavazuje, že po dobu účinnosti této </w:t>
      </w:r>
      <w:r w:rsidR="00DB5FC5">
        <w:rPr>
          <w:rFonts w:ascii="Calibri" w:eastAsia="Calibri" w:hAnsi="Calibri" w:cs="Calibri"/>
          <w:color w:val="auto"/>
          <w:lang w:eastAsia="en-US"/>
        </w:rPr>
        <w:t>S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mlouvy bude dodržovat veškeré obecně závazné hygienické, zdravotní, protipožární, bezpečnostní a jiné předpisy, které jsou spojeny s užíváním </w:t>
      </w:r>
      <w:r w:rsidR="00DB5FC5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najatých prostor.</w:t>
      </w:r>
    </w:p>
    <w:p w14:paraId="6B732C01" w14:textId="7E8F1680" w:rsidR="00C1103D" w:rsidRPr="00F1578A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je povinen řádně uzamykat </w:t>
      </w:r>
      <w:r>
        <w:rPr>
          <w:rFonts w:ascii="Calibri" w:eastAsia="Calibri" w:hAnsi="Calibri" w:cs="Calibri"/>
          <w:color w:val="auto"/>
          <w:lang w:eastAsia="en-US"/>
        </w:rPr>
        <w:t>podnajaté</w:t>
      </w:r>
      <w:r w:rsidRPr="00C1103D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prostory</w:t>
      </w:r>
      <w:r>
        <w:rPr>
          <w:rFonts w:ascii="Calibri" w:eastAsia="Calibri" w:hAnsi="Calibri" w:cs="Calibri"/>
          <w:color w:val="auto"/>
          <w:lang w:eastAsia="en-US"/>
        </w:rPr>
        <w:t>, jakož i ostatní prostory, ke kterým má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přístup</w:t>
      </w:r>
      <w:r>
        <w:rPr>
          <w:rFonts w:ascii="Calibri" w:eastAsia="Calibri" w:hAnsi="Calibri" w:cs="Calibri"/>
          <w:color w:val="auto"/>
          <w:lang w:eastAsia="en-US"/>
        </w:rPr>
        <w:t xml:space="preserve"> za účelem užívání podnajatých prostor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. Na požádání je </w:t>
      </w: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ájemce povinen umožnit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najímateli vstup do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najatých prostor za účelem zjištění 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skutečného stavu věcí a jiných nezbytných úkonů spojených se správou předmětného majetku.</w:t>
      </w:r>
    </w:p>
    <w:p w14:paraId="3C6C057E" w14:textId="59D92369" w:rsidR="00C1103D" w:rsidRPr="00F1578A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ájemce je povinen bez zbytečného odkladu oznámit </w:t>
      </w:r>
      <w:r w:rsidR="00DB5FC5" w:rsidRPr="00F1578A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DB5FC5" w:rsidRPr="00F1578A">
        <w:rPr>
          <w:rFonts w:ascii="Calibri" w:eastAsia="Calibri" w:hAnsi="Calibri" w:cs="Calibri"/>
          <w:color w:val="auto"/>
          <w:lang w:eastAsia="en-US"/>
        </w:rPr>
        <w:t>najímateli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 potřebu oprav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a odstranění poruch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, které má 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povinnost</w:t>
      </w:r>
      <w:r w:rsidR="00F1578A" w:rsidRPr="00F1578A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provést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a odstranit P</w:t>
      </w:r>
      <w:r>
        <w:rPr>
          <w:rFonts w:ascii="Calibri" w:eastAsia="Calibri" w:hAnsi="Calibri" w:cs="Calibri"/>
          <w:color w:val="auto"/>
          <w:lang w:eastAsia="en-US"/>
        </w:rPr>
        <w:t>od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najímatel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. V případě nesplnění této povinnosti je </w:t>
      </w:r>
      <w:r w:rsidR="00DC0174"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ájemce povinen uhradit škodu, která tímto vznikla </w:t>
      </w:r>
      <w:r w:rsidR="00903E26" w:rsidRPr="00F1578A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903E26" w:rsidRPr="00F1578A">
        <w:rPr>
          <w:rFonts w:ascii="Calibri" w:eastAsia="Calibri" w:hAnsi="Calibri" w:cs="Calibri"/>
          <w:color w:val="auto"/>
          <w:lang w:eastAsia="en-US"/>
        </w:rPr>
        <w:t>najímateli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.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</w:t>
      </w:r>
    </w:p>
    <w:p w14:paraId="171B989B" w14:textId="2DAF470F" w:rsidR="00C1103D" w:rsidRPr="00C1103D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ájemce je povinen dodržovat bezpečnostní, protipožární, hygienické a ekologické předpisy a umožnit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najímateli nebo jím pověřené osobě kontrolu jejich dodržování.</w:t>
      </w:r>
    </w:p>
    <w:p w14:paraId="18BA2005" w14:textId="3845E317" w:rsidR="00C1103D" w:rsidRPr="00C1103D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je povinen udržovat </w:t>
      </w:r>
      <w:r>
        <w:rPr>
          <w:rFonts w:ascii="Calibri" w:eastAsia="Calibri" w:hAnsi="Calibri" w:cs="Calibri"/>
          <w:color w:val="auto"/>
          <w:lang w:eastAsia="en-US"/>
        </w:rPr>
        <w:t xml:space="preserve">podnajaté prostory a další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předmět</w:t>
      </w:r>
      <w:r>
        <w:rPr>
          <w:rFonts w:ascii="Calibri" w:eastAsia="Calibri" w:hAnsi="Calibri" w:cs="Calibri"/>
          <w:color w:val="auto"/>
          <w:lang w:eastAsia="en-US"/>
        </w:rPr>
        <w:t>y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podnájmu</w:t>
      </w:r>
      <w:r>
        <w:rPr>
          <w:rFonts w:ascii="Calibri" w:eastAsia="Calibri" w:hAnsi="Calibri" w:cs="Calibri"/>
          <w:color w:val="auto"/>
          <w:lang w:eastAsia="en-US"/>
        </w:rPr>
        <w:t xml:space="preserve"> či pronájmu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v čistotě, je povinen udržovat čistotu i kolem nádob na odpad, které používá. </w:t>
      </w:r>
    </w:p>
    <w:p w14:paraId="20AAC31D" w14:textId="25E7C0D9" w:rsidR="00C1103D" w:rsidRPr="00251526" w:rsidRDefault="00E85FAF" w:rsidP="00B00AC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F5FD3">
        <w:rPr>
          <w:rFonts w:ascii="Calibri" w:eastAsia="Calibri" w:hAnsi="Calibri" w:cs="Calibri"/>
          <w:color w:val="auto"/>
          <w:lang w:eastAsia="en-US"/>
        </w:rPr>
        <w:t>ájemce je povinen na vlastní náklady zajistit vývoz lapače tuků 4x ročně.</w:t>
      </w:r>
      <w:r w:rsidR="00FF5FD3" w:rsidRPr="00FF5FD3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="00FF5FD3" w:rsidRPr="00FF5FD3">
        <w:rPr>
          <w:rFonts w:ascii="Calibri" w:eastAsia="Calibri" w:hAnsi="Calibri" w:cs="Calibri"/>
          <w:color w:val="auto"/>
          <w:lang w:eastAsia="en-US"/>
        </w:rPr>
        <w:t xml:space="preserve">ájemce je povinen na vlastní </w:t>
      </w:r>
      <w:r w:rsidR="00FF5FD3" w:rsidRPr="00251526">
        <w:rPr>
          <w:rFonts w:ascii="Calibri" w:eastAsia="Calibri" w:hAnsi="Calibri" w:cs="Calibri"/>
          <w:color w:val="auto"/>
          <w:lang w:eastAsia="en-US"/>
        </w:rPr>
        <w:t>náklady zajistit d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>eratizaci</w:t>
      </w:r>
      <w:r w:rsidR="005429E1">
        <w:rPr>
          <w:rFonts w:ascii="Calibri" w:eastAsia="Calibri" w:hAnsi="Calibri" w:cs="Calibri"/>
          <w:color w:val="auto"/>
          <w:lang w:eastAsia="en-US"/>
        </w:rPr>
        <w:t>,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 xml:space="preserve"> dezinsekci 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a desinfekci </w:t>
      </w:r>
      <w:r w:rsidR="00FF5FD3" w:rsidRPr="00251526">
        <w:rPr>
          <w:rFonts w:ascii="Calibri" w:eastAsia="Calibri" w:hAnsi="Calibri" w:cs="Calibri"/>
          <w:color w:val="auto"/>
          <w:lang w:eastAsia="en-US"/>
        </w:rPr>
        <w:t xml:space="preserve">pronajatých prostor 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v každé nemocnici </w:t>
      </w:r>
      <w:r w:rsidR="005429E1">
        <w:rPr>
          <w:rFonts w:ascii="Calibri" w:eastAsia="Calibri" w:hAnsi="Calibri" w:cs="Calibri"/>
          <w:color w:val="auto"/>
          <w:lang w:eastAsia="en-US"/>
        </w:rPr>
        <w:t>2</w:t>
      </w:r>
      <w:r w:rsidR="00FF5FD3" w:rsidRPr="00251526">
        <w:rPr>
          <w:rFonts w:ascii="Calibri" w:eastAsia="Calibri" w:hAnsi="Calibri" w:cs="Calibri"/>
          <w:color w:val="auto"/>
          <w:lang w:eastAsia="en-US"/>
        </w:rPr>
        <w:t>x ročně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 (jarní a podzimní DDD zá</w:t>
      </w:r>
      <w:r w:rsidR="00DC0174">
        <w:rPr>
          <w:rFonts w:ascii="Calibri" w:eastAsia="Calibri" w:hAnsi="Calibri" w:cs="Calibri"/>
          <w:color w:val="auto"/>
          <w:lang w:eastAsia="en-US"/>
        </w:rPr>
        <w:t>s</w:t>
      </w:r>
      <w:r w:rsidR="005429E1">
        <w:rPr>
          <w:rFonts w:ascii="Calibri" w:eastAsia="Calibri" w:hAnsi="Calibri" w:cs="Calibri"/>
          <w:color w:val="auto"/>
          <w:lang w:eastAsia="en-US"/>
        </w:rPr>
        <w:t>ah)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>.</w:t>
      </w:r>
    </w:p>
    <w:p w14:paraId="520BE0EA" w14:textId="56454B26" w:rsidR="00C1103D" w:rsidRPr="00251526" w:rsidRDefault="005429E1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je povine</w:t>
      </w:r>
      <w:r w:rsidR="00DC0174">
        <w:rPr>
          <w:rFonts w:ascii="Calibri" w:eastAsia="Calibri" w:hAnsi="Calibri" w:cs="Calibri"/>
          <w:color w:val="auto"/>
          <w:lang w:eastAsia="en-US"/>
        </w:rPr>
        <w:t>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nahradit škodu, kterou na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najatých prostorách, </w:t>
      </w:r>
      <w:r>
        <w:rPr>
          <w:rFonts w:ascii="Calibri" w:eastAsia="Calibri" w:hAnsi="Calibri" w:cs="Calibri"/>
          <w:color w:val="auto"/>
          <w:lang w:eastAsia="en-US"/>
        </w:rPr>
        <w:t xml:space="preserve">podnajatém a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pronajatém vybavení a </w:t>
      </w:r>
      <w:r>
        <w:rPr>
          <w:rFonts w:ascii="Calibri" w:eastAsia="Calibri" w:hAnsi="Calibri" w:cs="Calibri"/>
          <w:color w:val="auto"/>
          <w:lang w:eastAsia="en-US"/>
        </w:rPr>
        <w:t xml:space="preserve">či ostatních věcech, ke kterým má přístup za účelem užívání podnajatých prostor a které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způsobí sám nebo jeho zaměstnanci a jiné jím použité osoby. </w:t>
      </w: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zajistí na své náklady likvidace škod na majetku – vandalismus.</w:t>
      </w:r>
    </w:p>
    <w:p w14:paraId="2CC03F62" w14:textId="0BC0C850" w:rsidR="00C1103D" w:rsidRDefault="005429E1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 xml:space="preserve">ájemce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je povinen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 z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>ajist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it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 xml:space="preserve"> malování</w:t>
      </w:r>
      <w:r w:rsidR="00251526">
        <w:rPr>
          <w:rFonts w:ascii="Calibri" w:eastAsia="Calibri" w:hAnsi="Calibri" w:cs="Calibri"/>
          <w:color w:val="auto"/>
          <w:lang w:eastAsia="en-US"/>
        </w:rPr>
        <w:t xml:space="preserve">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>
        <w:rPr>
          <w:rFonts w:ascii="Calibri" w:eastAsia="Calibri" w:hAnsi="Calibri" w:cs="Calibri"/>
          <w:color w:val="auto"/>
          <w:lang w:eastAsia="en-US"/>
        </w:rPr>
        <w:t>najatých prostor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na své náklady</w:t>
      </w:r>
      <w:r w:rsidR="00251526">
        <w:rPr>
          <w:rFonts w:ascii="Calibri" w:eastAsia="Calibri" w:hAnsi="Calibri" w:cs="Calibri"/>
          <w:color w:val="auto"/>
          <w:lang w:eastAsia="en-US"/>
        </w:rPr>
        <w:t xml:space="preserve">, a to minimálně </w:t>
      </w:r>
      <w:r w:rsidR="00251526" w:rsidRPr="00C1103D">
        <w:rPr>
          <w:rFonts w:ascii="Calibri" w:eastAsia="Calibri" w:hAnsi="Calibri" w:cs="Calibri"/>
          <w:color w:val="auto"/>
          <w:lang w:eastAsia="en-US"/>
        </w:rPr>
        <w:t>1x ročně</w:t>
      </w:r>
      <w:r w:rsidR="00251526">
        <w:rPr>
          <w:rFonts w:ascii="Calibri" w:eastAsia="Calibri" w:hAnsi="Calibri" w:cs="Calibri"/>
          <w:color w:val="auto"/>
          <w:lang w:eastAsia="en-US"/>
        </w:rPr>
        <w:t>.</w:t>
      </w:r>
    </w:p>
    <w:p w14:paraId="7AE224CB" w14:textId="7DD16EF0" w:rsidR="00251526" w:rsidRPr="00F1578A" w:rsidRDefault="005429E1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C1103D">
        <w:rPr>
          <w:rFonts w:ascii="Calibri" w:eastAsia="Calibri" w:hAnsi="Calibri" w:cs="Calibri"/>
          <w:color w:val="auto"/>
          <w:lang w:eastAsia="en-US"/>
        </w:rPr>
        <w:t xml:space="preserve">ájemce je odpovědný za likvidaci veškerého vzniklého odpadu na vlastní náklady. Tím se rozumí i biologicky rozložitelný odpad (zbytky 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jídel), a to vzniklý jak v kuchyni, tak i na odděleních</w:t>
      </w:r>
      <w:r>
        <w:rPr>
          <w:rFonts w:ascii="Calibri" w:eastAsia="Calibri" w:hAnsi="Calibri" w:cs="Calibri"/>
          <w:color w:val="auto"/>
          <w:lang w:eastAsia="en-US"/>
        </w:rPr>
        <w:t xml:space="preserve"> nemocnice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.</w:t>
      </w:r>
    </w:p>
    <w:p w14:paraId="46AF5E0A" w14:textId="538409AC" w:rsidR="00251526" w:rsidRPr="00F1578A" w:rsidRDefault="00F1578A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1578A"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najímatel je oprávněn kontrolovat plnění povinností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Pr="00F1578A">
        <w:rPr>
          <w:rFonts w:ascii="Calibri" w:eastAsia="Calibri" w:hAnsi="Calibri" w:cs="Calibri"/>
          <w:color w:val="auto"/>
          <w:lang w:eastAsia="en-US"/>
        </w:rPr>
        <w:t>ájemce dle této Smlouvy. Za tímto účelem je 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najímatel oprávněn vyžádat si od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ájemce příslušné doklady a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Pr="00F1578A">
        <w:rPr>
          <w:rFonts w:ascii="Calibri" w:eastAsia="Calibri" w:hAnsi="Calibri" w:cs="Calibri"/>
          <w:color w:val="auto"/>
          <w:lang w:eastAsia="en-US"/>
        </w:rPr>
        <w:t>ájemce je povinen je bez zbytečného odkladu předložit 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najímateli.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ájemce je povinen umožnit P</w:t>
      </w:r>
      <w:r w:rsidR="005429E1">
        <w:rPr>
          <w:rFonts w:ascii="Calibri" w:eastAsia="Calibri" w:hAnsi="Calibri" w:cs="Calibri"/>
          <w:color w:val="auto"/>
          <w:lang w:eastAsia="en-US"/>
        </w:rPr>
        <w:t>od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najímateli prohlídku technického stavu 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najatých prostor, přičemž </w:t>
      </w:r>
      <w:r w:rsidR="005429E1">
        <w:rPr>
          <w:rFonts w:ascii="Calibri" w:eastAsia="Calibri" w:hAnsi="Calibri" w:cs="Calibri"/>
          <w:color w:val="auto"/>
          <w:lang w:eastAsia="en-US"/>
        </w:rPr>
        <w:t>Pod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najímatel nesmí omezovat činnost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ájemce nad míru nezbytnou.</w:t>
      </w:r>
    </w:p>
    <w:p w14:paraId="664C6C4A" w14:textId="7A61F99A" w:rsidR="00C1103D" w:rsidRPr="00C1103D" w:rsidRDefault="00903E26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1578A">
        <w:rPr>
          <w:rFonts w:ascii="Calibri" w:eastAsia="Calibri" w:hAnsi="Calibri" w:cs="Calibri"/>
          <w:color w:val="auto"/>
          <w:lang w:eastAsia="en-US"/>
        </w:rPr>
        <w:lastRenderedPageBreak/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>najímatel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 zajistí udržování el</w:t>
      </w:r>
      <w:r w:rsidR="005429E1">
        <w:rPr>
          <w:rFonts w:ascii="Calibri" w:eastAsia="Calibri" w:hAnsi="Calibri" w:cs="Calibri"/>
          <w:color w:val="auto"/>
          <w:lang w:eastAsia="en-US"/>
        </w:rPr>
        <w:t>ektrického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 zařízení v řádném stavu, včetně provádění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pravidelných elektrorevizí pro zajištění bezpečného provozu v souladu s platnými 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předpisy a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normami.</w:t>
      </w:r>
    </w:p>
    <w:p w14:paraId="1CE33CFC" w14:textId="0523A5C4" w:rsidR="00C1103D" w:rsidRPr="00C1103D" w:rsidRDefault="00903E26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>najímatel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zajistí jednotnost a správnost měřidel a měření dle zákona č. 505/1990 Sb. o metrologii, v</w:t>
      </w:r>
      <w:r w:rsidR="00FF5FD3">
        <w:rPr>
          <w:rFonts w:ascii="Calibri" w:eastAsia="Calibri" w:hAnsi="Calibri" w:cs="Calibri"/>
          <w:color w:val="auto"/>
          <w:lang w:eastAsia="en-US"/>
        </w:rPr>
        <w:t>e znění pozdějších předpisů,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a souvisejících </w:t>
      </w:r>
      <w:r w:rsidR="00FF5FD3">
        <w:rPr>
          <w:rFonts w:ascii="Calibri" w:eastAsia="Calibri" w:hAnsi="Calibri" w:cs="Calibri"/>
          <w:color w:val="auto"/>
          <w:lang w:eastAsia="en-US"/>
        </w:rPr>
        <w:t>prováděcích př</w:t>
      </w:r>
      <w:r w:rsidR="00895804">
        <w:rPr>
          <w:rFonts w:ascii="Calibri" w:eastAsia="Calibri" w:hAnsi="Calibri" w:cs="Calibri"/>
          <w:color w:val="auto"/>
          <w:lang w:eastAsia="en-US"/>
        </w:rPr>
        <w:t>edp</w:t>
      </w:r>
      <w:r w:rsidR="00FF5FD3">
        <w:rPr>
          <w:rFonts w:ascii="Calibri" w:eastAsia="Calibri" w:hAnsi="Calibri" w:cs="Calibri"/>
          <w:color w:val="auto"/>
          <w:lang w:eastAsia="en-US"/>
        </w:rPr>
        <w:t>i</w:t>
      </w:r>
      <w:r w:rsidR="00895804">
        <w:rPr>
          <w:rFonts w:ascii="Calibri" w:eastAsia="Calibri" w:hAnsi="Calibri" w:cs="Calibri"/>
          <w:color w:val="auto"/>
          <w:lang w:eastAsia="en-US"/>
        </w:rPr>
        <w:t>s</w:t>
      </w:r>
      <w:r w:rsidR="00FF5FD3">
        <w:rPr>
          <w:rFonts w:ascii="Calibri" w:eastAsia="Calibri" w:hAnsi="Calibri" w:cs="Calibri"/>
          <w:color w:val="auto"/>
          <w:lang w:eastAsia="en-US"/>
        </w:rPr>
        <w:t>ů.</w:t>
      </w:r>
    </w:p>
    <w:p w14:paraId="54A74AD0" w14:textId="48B2F26B" w:rsidR="00C1103D" w:rsidRPr="00DB7B23" w:rsidRDefault="00903E26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 xml:space="preserve">najímatel </w:t>
      </w:r>
      <w:r w:rsidR="005429E1">
        <w:rPr>
          <w:rFonts w:ascii="Calibri" w:eastAsia="Calibri" w:hAnsi="Calibri" w:cs="Calibri"/>
          <w:color w:val="auto"/>
          <w:lang w:eastAsia="en-US"/>
        </w:rPr>
        <w:t>umožní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5429E1">
        <w:rPr>
          <w:rFonts w:ascii="Calibri" w:eastAsia="Calibri" w:hAnsi="Calibri" w:cs="Calibri"/>
          <w:color w:val="auto"/>
          <w:lang w:eastAsia="en-US"/>
        </w:rPr>
        <w:t>Pod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nájemci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běžný provoz </w:t>
      </w:r>
      <w:r w:rsidR="00C1103D" w:rsidRPr="00DB7B23">
        <w:rPr>
          <w:rFonts w:ascii="Calibri" w:eastAsia="Calibri" w:hAnsi="Calibri" w:cs="Calibri"/>
          <w:color w:val="auto"/>
          <w:lang w:eastAsia="en-US"/>
        </w:rPr>
        <w:t>telefonního a internetového spojení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 a instalaci potřebných zařízení za tímto účelem</w:t>
      </w:r>
      <w:r w:rsidR="00C1103D" w:rsidRPr="00DB7B23">
        <w:rPr>
          <w:rFonts w:ascii="Calibri" w:eastAsia="Calibri" w:hAnsi="Calibri" w:cs="Calibri"/>
          <w:color w:val="auto"/>
          <w:lang w:eastAsia="en-US"/>
        </w:rPr>
        <w:t xml:space="preserve">. </w:t>
      </w:r>
      <w:r w:rsidR="005429E1">
        <w:rPr>
          <w:rFonts w:ascii="Calibri" w:eastAsia="Calibri" w:hAnsi="Calibri" w:cs="Calibri"/>
          <w:color w:val="auto"/>
          <w:lang w:eastAsia="en-US"/>
        </w:rPr>
        <w:t>Náklady na tento provoz a instalaci si hradí sám Podnájemce</w:t>
      </w:r>
      <w:r w:rsidR="00C1103D" w:rsidRPr="00DB7B23">
        <w:rPr>
          <w:rFonts w:ascii="Calibri" w:eastAsia="Calibri" w:hAnsi="Calibri" w:cs="Calibri"/>
          <w:color w:val="auto"/>
          <w:lang w:eastAsia="en-US"/>
        </w:rPr>
        <w:t xml:space="preserve">. </w:t>
      </w:r>
    </w:p>
    <w:p w14:paraId="30EE0167" w14:textId="22CEB4C8" w:rsidR="00C1103D" w:rsidRPr="00DB7B23" w:rsidRDefault="00C1103D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DB7B23">
        <w:rPr>
          <w:rFonts w:ascii="Calibri" w:eastAsia="Calibri" w:hAnsi="Calibri" w:cs="Calibri"/>
          <w:color w:val="auto"/>
          <w:lang w:eastAsia="en-US"/>
        </w:rPr>
        <w:t xml:space="preserve">Po skončení podnájmu je </w:t>
      </w:r>
      <w:r w:rsidR="002B7883">
        <w:rPr>
          <w:rFonts w:ascii="Calibri" w:eastAsia="Calibri" w:hAnsi="Calibri" w:cs="Calibri"/>
          <w:color w:val="auto"/>
          <w:lang w:eastAsia="en-US"/>
        </w:rPr>
        <w:t>Podn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ájemce povinen </w:t>
      </w:r>
      <w:r w:rsidR="002B7883">
        <w:rPr>
          <w:rFonts w:ascii="Calibri" w:eastAsia="Calibri" w:hAnsi="Calibri" w:cs="Calibri"/>
          <w:color w:val="auto"/>
          <w:lang w:eastAsia="en-US"/>
        </w:rPr>
        <w:t>podnajaté</w:t>
      </w:r>
      <w:r w:rsidR="002B7883" w:rsidRPr="00DB7B23">
        <w:rPr>
          <w:rFonts w:ascii="Calibri" w:eastAsia="Calibri" w:hAnsi="Calibri" w:cs="Calibri"/>
          <w:color w:val="auto"/>
          <w:lang w:eastAsia="en-US"/>
        </w:rPr>
        <w:t xml:space="preserve"> </w:t>
      </w:r>
      <w:r w:rsidRPr="00DB7B23">
        <w:rPr>
          <w:rFonts w:ascii="Calibri" w:eastAsia="Calibri" w:hAnsi="Calibri" w:cs="Calibri"/>
          <w:color w:val="auto"/>
          <w:lang w:eastAsia="en-US"/>
        </w:rPr>
        <w:t>prostory předat Po</w:t>
      </w:r>
      <w:r w:rsidR="002B7883">
        <w:rPr>
          <w:rFonts w:ascii="Calibri" w:eastAsia="Calibri" w:hAnsi="Calibri" w:cs="Calibri"/>
          <w:color w:val="auto"/>
          <w:lang w:eastAsia="en-US"/>
        </w:rPr>
        <w:t>d</w:t>
      </w:r>
      <w:r w:rsidRPr="00DB7B23">
        <w:rPr>
          <w:rFonts w:ascii="Calibri" w:eastAsia="Calibri" w:hAnsi="Calibri" w:cs="Calibri"/>
          <w:color w:val="auto"/>
          <w:lang w:eastAsia="en-US"/>
        </w:rPr>
        <w:t>najímateli ve stavu, v jakém je převzal k užívání, s přihlédnutím k obvyklému opotřebení (včetně případných změn, které provedl se souhlasem Po</w:t>
      </w:r>
      <w:r w:rsidR="002B7883">
        <w:rPr>
          <w:rFonts w:ascii="Calibri" w:eastAsia="Calibri" w:hAnsi="Calibri" w:cs="Calibri"/>
          <w:color w:val="auto"/>
          <w:lang w:eastAsia="en-US"/>
        </w:rPr>
        <w:t>d</w:t>
      </w:r>
      <w:r w:rsidRPr="00DB7B23">
        <w:rPr>
          <w:rFonts w:ascii="Calibri" w:eastAsia="Calibri" w:hAnsi="Calibri" w:cs="Calibri"/>
          <w:color w:val="auto"/>
          <w:lang w:eastAsia="en-US"/>
        </w:rPr>
        <w:t>najímatele)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, 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a to do 7 dnů po ukončení </w:t>
      </w:r>
      <w:r w:rsidR="002B7883">
        <w:rPr>
          <w:rFonts w:ascii="Calibri" w:eastAsia="Calibri" w:hAnsi="Calibri" w:cs="Calibri"/>
          <w:color w:val="auto"/>
          <w:lang w:eastAsia="en-US"/>
        </w:rPr>
        <w:t>pod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nájmu. Další práva a povinnosti mezi </w:t>
      </w:r>
      <w:r w:rsidR="00903E26" w:rsidRPr="00DB7B23">
        <w:rPr>
          <w:rFonts w:ascii="Calibri" w:eastAsia="Calibri" w:hAnsi="Calibri" w:cs="Calibri"/>
          <w:color w:val="auto"/>
          <w:lang w:eastAsia="en-US"/>
        </w:rPr>
        <w:t>smluvními stranami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 se řídí podle obec</w:t>
      </w:r>
      <w:r w:rsidR="002B7883">
        <w:rPr>
          <w:rFonts w:ascii="Calibri" w:eastAsia="Calibri" w:hAnsi="Calibri" w:cs="Calibri"/>
          <w:color w:val="auto"/>
          <w:lang w:eastAsia="en-US"/>
        </w:rPr>
        <w:t>ných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právních </w:t>
      </w:r>
      <w:r w:rsidRPr="00DB7B23">
        <w:rPr>
          <w:rFonts w:ascii="Calibri" w:eastAsia="Calibri" w:hAnsi="Calibri" w:cs="Calibri"/>
          <w:color w:val="auto"/>
          <w:lang w:eastAsia="en-US"/>
        </w:rPr>
        <w:t>předpisů.</w:t>
      </w:r>
    </w:p>
    <w:p w14:paraId="39083872" w14:textId="0AB4153E" w:rsidR="00AA5417" w:rsidRPr="00DB7B23" w:rsidRDefault="002B7883" w:rsidP="00AA5417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AA5417" w:rsidRPr="00DB7B23">
        <w:rPr>
          <w:rFonts w:ascii="Calibri" w:eastAsia="Calibri" w:hAnsi="Calibri" w:cs="Calibri"/>
          <w:color w:val="auto"/>
          <w:lang w:eastAsia="en-US"/>
        </w:rPr>
        <w:t>ájemce je oprávněn vybavit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AA5417" w:rsidRPr="00DB7B23">
        <w:rPr>
          <w:rFonts w:ascii="Calibri" w:eastAsia="Calibri" w:hAnsi="Calibri" w:cs="Calibri"/>
          <w:color w:val="auto"/>
          <w:lang w:eastAsia="en-US"/>
        </w:rPr>
        <w:t xml:space="preserve">najaté prostory zařízením </w:t>
      </w:r>
      <w:r>
        <w:rPr>
          <w:rFonts w:ascii="Calibri" w:eastAsia="Calibri" w:hAnsi="Calibri" w:cs="Calibri"/>
          <w:color w:val="auto"/>
          <w:lang w:eastAsia="en-US"/>
        </w:rPr>
        <w:t xml:space="preserve">též </w:t>
      </w:r>
      <w:r w:rsidR="00AA5417" w:rsidRPr="00DB7B23">
        <w:rPr>
          <w:rFonts w:ascii="Calibri" w:eastAsia="Calibri" w:hAnsi="Calibri" w:cs="Calibri"/>
          <w:color w:val="auto"/>
          <w:lang w:eastAsia="en-US"/>
        </w:rPr>
        <w:t>za podmínek stanovených Smlouvou o poskytování stravovacích služeb.</w:t>
      </w:r>
    </w:p>
    <w:p w14:paraId="35B89F37" w14:textId="53A17BEE" w:rsidR="00C1103D" w:rsidRPr="00DB7B23" w:rsidRDefault="00C1103D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DB7B23">
        <w:rPr>
          <w:rFonts w:ascii="Calibri" w:eastAsia="Calibri" w:hAnsi="Calibri" w:cs="Calibri"/>
          <w:color w:val="auto"/>
          <w:lang w:eastAsia="en-US"/>
        </w:rPr>
        <w:t xml:space="preserve">Po skončení 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podnájmu či 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nájmu movitých věcí je </w:t>
      </w:r>
      <w:r w:rsidR="002B7883">
        <w:rPr>
          <w:rFonts w:ascii="Calibri" w:eastAsia="Calibri" w:hAnsi="Calibri" w:cs="Calibri"/>
          <w:color w:val="auto"/>
          <w:lang w:eastAsia="en-US"/>
        </w:rPr>
        <w:t>Podn</w:t>
      </w:r>
      <w:r w:rsidRPr="00DB7B23">
        <w:rPr>
          <w:rFonts w:ascii="Calibri" w:eastAsia="Calibri" w:hAnsi="Calibri" w:cs="Calibri"/>
          <w:color w:val="auto"/>
          <w:lang w:eastAsia="en-US"/>
        </w:rPr>
        <w:t>ájemce povinen předat movité věci P</w:t>
      </w:r>
      <w:r w:rsidR="002B7883">
        <w:rPr>
          <w:rFonts w:ascii="Calibri" w:eastAsia="Calibri" w:hAnsi="Calibri" w:cs="Calibri"/>
          <w:color w:val="auto"/>
          <w:lang w:eastAsia="en-US"/>
        </w:rPr>
        <w:t>od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najímateli, a to ve stavu v jakém je převzal s přihlédnutím k běžnému opotřebení odpovídajícímu době jejich užívání </w:t>
      </w:r>
      <w:r w:rsidR="002B7883">
        <w:rPr>
          <w:rFonts w:ascii="Calibri" w:eastAsia="Calibri" w:hAnsi="Calibri" w:cs="Calibri"/>
          <w:color w:val="auto"/>
          <w:lang w:eastAsia="en-US"/>
        </w:rPr>
        <w:t>Podn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ájemcem. </w:t>
      </w:r>
      <w:r w:rsidR="002B7883">
        <w:rPr>
          <w:rFonts w:ascii="Calibri" w:eastAsia="Calibri" w:hAnsi="Calibri" w:cs="Calibri"/>
          <w:color w:val="auto"/>
          <w:lang w:eastAsia="en-US"/>
        </w:rPr>
        <w:t>Smluvní strany sjednávají, že s ohledem na povahu těchto věcí (tj. zejména nádobí příbory apod.) jsou tyto věci předmětem obvyklé obnovy, kdy náklady na tut</w:t>
      </w:r>
      <w:r w:rsidR="00947F59">
        <w:rPr>
          <w:rFonts w:ascii="Calibri" w:eastAsia="Calibri" w:hAnsi="Calibri" w:cs="Calibri"/>
          <w:color w:val="auto"/>
          <w:lang w:eastAsia="en-US"/>
        </w:rPr>
        <w:t>o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 obnovu nese Podnájemce. Po skončení této Smlouvy a předání těchto věcí zpět Podnajímateli je Podnajímatel povinen uhradit </w:t>
      </w:r>
      <w:r w:rsidR="00947F59">
        <w:rPr>
          <w:rFonts w:ascii="Calibri" w:eastAsia="Calibri" w:hAnsi="Calibri" w:cs="Calibri"/>
          <w:color w:val="auto"/>
          <w:lang w:eastAsia="en-US"/>
        </w:rPr>
        <w:t>Podnájemci částku za realizovanou investici do pravidelné obnovy těchto věcí ve výši 1</w:t>
      </w:r>
      <w:r w:rsidR="00DC0174">
        <w:rPr>
          <w:rFonts w:ascii="Calibri" w:eastAsia="Calibri" w:hAnsi="Calibri" w:cs="Calibri"/>
          <w:color w:val="auto"/>
          <w:lang w:eastAsia="en-US"/>
        </w:rPr>
        <w:t>.</w:t>
      </w:r>
      <w:r w:rsidR="00947F59">
        <w:rPr>
          <w:rFonts w:ascii="Calibri" w:eastAsia="Calibri" w:hAnsi="Calibri" w:cs="Calibri"/>
          <w:color w:val="auto"/>
          <w:lang w:eastAsia="en-US"/>
        </w:rPr>
        <w:t>000</w:t>
      </w:r>
      <w:r w:rsidR="00DC0174">
        <w:rPr>
          <w:rFonts w:ascii="Calibri" w:eastAsia="Calibri" w:hAnsi="Calibri" w:cs="Calibri"/>
          <w:color w:val="auto"/>
          <w:lang w:eastAsia="en-US"/>
        </w:rPr>
        <w:t>,-</w:t>
      </w:r>
      <w:r w:rsidR="00947F59">
        <w:rPr>
          <w:rFonts w:ascii="Calibri" w:eastAsia="Calibri" w:hAnsi="Calibri" w:cs="Calibri"/>
          <w:color w:val="auto"/>
          <w:lang w:eastAsia="en-US"/>
        </w:rPr>
        <w:t xml:space="preserve"> Kč</w:t>
      </w:r>
      <w:r w:rsidR="00C8377F">
        <w:rPr>
          <w:rFonts w:ascii="Calibri" w:eastAsia="Calibri" w:hAnsi="Calibri" w:cs="Calibri"/>
          <w:color w:val="auto"/>
          <w:lang w:eastAsia="en-US"/>
        </w:rPr>
        <w:t xml:space="preserve"> bez DPH</w:t>
      </w:r>
      <w:r w:rsidR="00947F59">
        <w:rPr>
          <w:rFonts w:ascii="Calibri" w:eastAsia="Calibri" w:hAnsi="Calibri" w:cs="Calibri"/>
          <w:color w:val="auto"/>
          <w:lang w:eastAsia="en-US"/>
        </w:rPr>
        <w:t>.</w:t>
      </w:r>
    </w:p>
    <w:p w14:paraId="18D35CD5" w14:textId="51F3BBA0" w:rsidR="001D717E" w:rsidRPr="00DB7B23" w:rsidRDefault="00947F59" w:rsidP="001D717E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DB7B23">
        <w:rPr>
          <w:rFonts w:ascii="Calibri" w:eastAsia="Calibri" w:hAnsi="Calibri" w:cs="Calibri"/>
          <w:color w:val="auto"/>
          <w:lang w:eastAsia="en-US"/>
        </w:rPr>
        <w:t xml:space="preserve">ájemce je oprávněn </w:t>
      </w:r>
      <w:r w:rsidR="001D717E" w:rsidRPr="00DB7B23">
        <w:rPr>
          <w:rFonts w:ascii="Calibri" w:eastAsia="Calibri" w:hAnsi="Calibri" w:cs="Calibri"/>
          <w:color w:val="auto"/>
          <w:lang w:eastAsia="en-US"/>
        </w:rPr>
        <w:t>po předchozím odsouhlasení</w:t>
      </w:r>
      <w:r w:rsidR="00DB7B23" w:rsidRPr="00DB7B23">
        <w:rPr>
          <w:rFonts w:ascii="Calibri" w:eastAsia="Calibri" w:hAnsi="Calibri" w:cs="Calibri"/>
          <w:color w:val="auto"/>
          <w:lang w:eastAsia="en-US"/>
        </w:rPr>
        <w:t xml:space="preserve"> 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DB7B23" w:rsidRPr="00DB7B23">
        <w:rPr>
          <w:rFonts w:ascii="Calibri" w:eastAsia="Calibri" w:hAnsi="Calibri" w:cs="Calibri"/>
          <w:color w:val="auto"/>
          <w:lang w:eastAsia="en-US"/>
        </w:rPr>
        <w:t>najímatelem</w:t>
      </w:r>
      <w:r w:rsidR="001D717E" w:rsidRPr="00DB7B23">
        <w:rPr>
          <w:rFonts w:ascii="Calibri" w:eastAsia="Calibri" w:hAnsi="Calibri" w:cs="Calibri"/>
          <w:color w:val="auto"/>
          <w:lang w:eastAsia="en-US"/>
        </w:rPr>
        <w:t xml:space="preserve"> označit svou provozovnu s uvedením základních předepsaných údajů</w:t>
      </w:r>
      <w:r w:rsidR="00251526" w:rsidRPr="00DB7B23">
        <w:rPr>
          <w:rFonts w:ascii="Calibri" w:eastAsia="Calibri" w:hAnsi="Calibri" w:cs="Calibri"/>
          <w:color w:val="auto"/>
          <w:lang w:eastAsia="en-US"/>
        </w:rPr>
        <w:t>.</w:t>
      </w:r>
    </w:p>
    <w:p w14:paraId="342B1B63" w14:textId="2B05BCC6" w:rsidR="002651E7" w:rsidRPr="002651E7" w:rsidRDefault="002651E7" w:rsidP="00DB7B23">
      <w:pPr>
        <w:pStyle w:val="Nadpis5"/>
        <w:keepNext w:val="0"/>
        <w:keepLines w:val="0"/>
        <w:spacing w:before="120" w:after="120"/>
        <w:ind w:left="567"/>
        <w:jc w:val="both"/>
        <w:rPr>
          <w:lang w:eastAsia="en-US"/>
        </w:rPr>
      </w:pPr>
    </w:p>
    <w:p w14:paraId="6B55BA19" w14:textId="0E71CC69" w:rsidR="00576116" w:rsidRPr="002651E7" w:rsidRDefault="00A217D2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A217D2">
        <w:rPr>
          <w:rFonts w:ascii="Calibri" w:hAnsi="Calibri" w:cs="Calibri"/>
          <w:b/>
          <w:bCs/>
          <w:color w:val="auto"/>
        </w:rPr>
        <w:t xml:space="preserve">Sankce vyplývající z neplnění povinností </w:t>
      </w:r>
      <w:r w:rsidR="00947F59">
        <w:rPr>
          <w:rFonts w:ascii="Calibri" w:hAnsi="Calibri" w:cs="Calibri"/>
          <w:b/>
          <w:bCs/>
          <w:color w:val="auto"/>
        </w:rPr>
        <w:t>Podn</w:t>
      </w:r>
      <w:r w:rsidRPr="00A217D2">
        <w:rPr>
          <w:rFonts w:ascii="Calibri" w:hAnsi="Calibri" w:cs="Calibri"/>
          <w:b/>
          <w:bCs/>
          <w:color w:val="auto"/>
        </w:rPr>
        <w:t>ájemce</w:t>
      </w:r>
    </w:p>
    <w:p w14:paraId="75F1480B" w14:textId="3A081A08" w:rsidR="00A217D2" w:rsidRPr="00A217D2" w:rsidRDefault="00A217D2" w:rsidP="00A217D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A217D2">
        <w:rPr>
          <w:rFonts w:ascii="Calibri" w:eastAsia="Calibri" w:hAnsi="Calibri" w:cs="Calibri"/>
          <w:color w:val="auto"/>
          <w:lang w:eastAsia="en-US"/>
        </w:rPr>
        <w:t xml:space="preserve">V případě prodlení s úhradou </w:t>
      </w:r>
      <w:r w:rsidR="00947F59">
        <w:rPr>
          <w:rFonts w:ascii="Calibri" w:eastAsia="Calibri" w:hAnsi="Calibri" w:cs="Calibri"/>
          <w:color w:val="auto"/>
          <w:lang w:eastAsia="en-US"/>
        </w:rPr>
        <w:t>pod</w:t>
      </w:r>
      <w:r w:rsidRPr="00A217D2">
        <w:rPr>
          <w:rFonts w:ascii="Calibri" w:eastAsia="Calibri" w:hAnsi="Calibri" w:cs="Calibri"/>
          <w:color w:val="auto"/>
          <w:lang w:eastAsia="en-US"/>
        </w:rPr>
        <w:t xml:space="preserve">nájemného, záloh či jiných plateb dle této </w:t>
      </w:r>
      <w:r w:rsidR="00ED46A8">
        <w:rPr>
          <w:rFonts w:ascii="Calibri" w:eastAsia="Calibri" w:hAnsi="Calibri" w:cs="Calibri"/>
          <w:color w:val="auto"/>
          <w:lang w:eastAsia="en-US"/>
        </w:rPr>
        <w:t>S</w:t>
      </w:r>
      <w:r w:rsidRPr="00A217D2">
        <w:rPr>
          <w:rFonts w:ascii="Calibri" w:eastAsia="Calibri" w:hAnsi="Calibri" w:cs="Calibri"/>
          <w:color w:val="auto"/>
          <w:lang w:eastAsia="en-US"/>
        </w:rPr>
        <w:t xml:space="preserve">mlouvy, je </w:t>
      </w:r>
      <w:r w:rsidR="00903E26">
        <w:rPr>
          <w:rFonts w:ascii="Calibri" w:eastAsia="Calibri" w:hAnsi="Calibri" w:cs="Calibri"/>
          <w:color w:val="auto"/>
          <w:lang w:eastAsia="en-US"/>
        </w:rPr>
        <w:t>P</w:t>
      </w:r>
      <w:r w:rsidR="00ED46A8">
        <w:rPr>
          <w:rFonts w:ascii="Calibri" w:eastAsia="Calibri" w:hAnsi="Calibri" w:cs="Calibri"/>
          <w:color w:val="auto"/>
          <w:lang w:eastAsia="en-US"/>
        </w:rPr>
        <w:t>o</w:t>
      </w:r>
      <w:r w:rsidR="00947F59">
        <w:rPr>
          <w:rFonts w:ascii="Calibri" w:eastAsia="Calibri" w:hAnsi="Calibri" w:cs="Calibri"/>
          <w:color w:val="auto"/>
          <w:lang w:eastAsia="en-US"/>
        </w:rPr>
        <w:t>d</w:t>
      </w:r>
      <w:r w:rsidR="00ED46A8">
        <w:rPr>
          <w:rFonts w:ascii="Calibri" w:eastAsia="Calibri" w:hAnsi="Calibri" w:cs="Calibri"/>
          <w:color w:val="auto"/>
          <w:lang w:eastAsia="en-US"/>
        </w:rPr>
        <w:t xml:space="preserve">najímatel </w:t>
      </w:r>
      <w:r w:rsidRPr="00A217D2">
        <w:rPr>
          <w:rFonts w:ascii="Calibri" w:eastAsia="Calibri" w:hAnsi="Calibri" w:cs="Calibri"/>
          <w:color w:val="auto"/>
          <w:lang w:eastAsia="en-US"/>
        </w:rPr>
        <w:t xml:space="preserve">oprávněn vyúčtovat </w:t>
      </w:r>
      <w:r w:rsidR="00947F59">
        <w:rPr>
          <w:rFonts w:ascii="Calibri" w:eastAsia="Calibri" w:hAnsi="Calibri" w:cs="Calibri"/>
          <w:color w:val="auto"/>
          <w:lang w:eastAsia="en-US"/>
        </w:rPr>
        <w:t>Podn</w:t>
      </w:r>
      <w:r w:rsidRPr="00A217D2">
        <w:rPr>
          <w:rFonts w:ascii="Calibri" w:eastAsia="Calibri" w:hAnsi="Calibri" w:cs="Calibri"/>
          <w:color w:val="auto"/>
          <w:lang w:eastAsia="en-US"/>
        </w:rPr>
        <w:t>ájemci zákonné úroky z prodlení.</w:t>
      </w:r>
    </w:p>
    <w:p w14:paraId="4465D0BF" w14:textId="63DB7BF9" w:rsidR="00A217D2" w:rsidRPr="00A217D2" w:rsidRDefault="00947F59" w:rsidP="00A217D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A217D2" w:rsidRPr="00A217D2">
        <w:rPr>
          <w:rFonts w:ascii="Calibri" w:eastAsia="Calibri" w:hAnsi="Calibri" w:cs="Calibri"/>
          <w:color w:val="auto"/>
          <w:lang w:eastAsia="en-US"/>
        </w:rPr>
        <w:t xml:space="preserve">ájemce odpovídá za škodu na věcech mu svěřených do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A217D2" w:rsidRPr="00A217D2">
        <w:rPr>
          <w:rFonts w:ascii="Calibri" w:eastAsia="Calibri" w:hAnsi="Calibri" w:cs="Calibri"/>
          <w:color w:val="auto"/>
          <w:lang w:eastAsia="en-US"/>
        </w:rPr>
        <w:t>nájmu</w:t>
      </w:r>
      <w:r>
        <w:rPr>
          <w:rFonts w:ascii="Calibri" w:eastAsia="Calibri" w:hAnsi="Calibri" w:cs="Calibri"/>
          <w:color w:val="auto"/>
          <w:lang w:eastAsia="en-US"/>
        </w:rPr>
        <w:t xml:space="preserve"> či nájmu</w:t>
      </w:r>
      <w:r w:rsidR="00A217D2" w:rsidRPr="00A217D2">
        <w:rPr>
          <w:rFonts w:ascii="Calibri" w:eastAsia="Calibri" w:hAnsi="Calibri" w:cs="Calibri"/>
          <w:color w:val="auto"/>
          <w:lang w:eastAsia="en-US"/>
        </w:rPr>
        <w:t>.</w:t>
      </w:r>
    </w:p>
    <w:p w14:paraId="5DEDA8EC" w14:textId="77777777" w:rsidR="002651E7" w:rsidRPr="002651E7" w:rsidRDefault="002651E7" w:rsidP="002651E7">
      <w:pPr>
        <w:rPr>
          <w:lang w:eastAsia="en-US"/>
        </w:rPr>
      </w:pPr>
    </w:p>
    <w:p w14:paraId="0614C81C" w14:textId="099E179D" w:rsidR="00576116" w:rsidRPr="002651E7" w:rsidRDefault="00ED46A8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color w:val="auto"/>
        </w:rPr>
      </w:pPr>
      <w:r>
        <w:rPr>
          <w:rFonts w:ascii="Calibri" w:hAnsi="Calibri" w:cs="Calibri"/>
          <w:b/>
          <w:bCs/>
          <w:color w:val="auto"/>
        </w:rPr>
        <w:t xml:space="preserve">Doba </w:t>
      </w:r>
      <w:r w:rsidR="00AA5417">
        <w:rPr>
          <w:rFonts w:ascii="Calibri" w:hAnsi="Calibri" w:cs="Calibri"/>
          <w:b/>
          <w:bCs/>
          <w:color w:val="auto"/>
        </w:rPr>
        <w:t>trvání</w:t>
      </w:r>
      <w:r>
        <w:rPr>
          <w:rFonts w:ascii="Calibri" w:hAnsi="Calibri" w:cs="Calibri"/>
          <w:b/>
          <w:bCs/>
          <w:color w:val="auto"/>
        </w:rPr>
        <w:t xml:space="preserve"> Smlouvy</w:t>
      </w:r>
      <w:r w:rsidR="005A128D">
        <w:rPr>
          <w:rFonts w:ascii="Calibri" w:hAnsi="Calibri" w:cs="Calibri"/>
          <w:b/>
          <w:bCs/>
          <w:color w:val="auto"/>
        </w:rPr>
        <w:t xml:space="preserve"> a ukončení </w:t>
      </w:r>
      <w:r w:rsidR="00947F59">
        <w:rPr>
          <w:rFonts w:ascii="Calibri" w:hAnsi="Calibri" w:cs="Calibri"/>
          <w:b/>
          <w:bCs/>
          <w:color w:val="auto"/>
        </w:rPr>
        <w:t>pod</w:t>
      </w:r>
      <w:r w:rsidR="005A128D">
        <w:rPr>
          <w:rFonts w:ascii="Calibri" w:hAnsi="Calibri" w:cs="Calibri"/>
          <w:b/>
          <w:bCs/>
          <w:color w:val="auto"/>
        </w:rPr>
        <w:t>nájmu</w:t>
      </w:r>
    </w:p>
    <w:p w14:paraId="3D8DD7AF" w14:textId="762FDBD7" w:rsidR="00ED46A8" w:rsidRPr="00142422" w:rsidRDefault="00947F59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5A128D" w:rsidRPr="005A128D">
        <w:rPr>
          <w:rFonts w:ascii="Calibri" w:hAnsi="Calibri" w:cs="Calibri"/>
          <w:color w:val="auto"/>
        </w:rPr>
        <w:t xml:space="preserve">ájem </w:t>
      </w:r>
      <w:r>
        <w:rPr>
          <w:rFonts w:ascii="Calibri" w:hAnsi="Calibri" w:cs="Calibri"/>
          <w:color w:val="auto"/>
        </w:rPr>
        <w:t xml:space="preserve">dle této Smlouvy </w:t>
      </w:r>
      <w:r w:rsidR="005A128D" w:rsidRPr="005A128D">
        <w:rPr>
          <w:rFonts w:ascii="Calibri" w:hAnsi="Calibri" w:cs="Calibri"/>
          <w:color w:val="auto"/>
        </w:rPr>
        <w:t xml:space="preserve">se sjednává na </w:t>
      </w:r>
      <w:r w:rsidR="005A128D" w:rsidRPr="00142422">
        <w:rPr>
          <w:rFonts w:ascii="Calibri" w:hAnsi="Calibri" w:cs="Calibri"/>
          <w:color w:val="auto"/>
        </w:rPr>
        <w:t>dobu určitou, a to na dobu trvání smlouvy o zajištění stravovacích služeb.</w:t>
      </w:r>
    </w:p>
    <w:p w14:paraId="371EE319" w14:textId="5D5B60CA" w:rsidR="001B42D3" w:rsidRPr="00142422" w:rsidRDefault="001B42D3" w:rsidP="001B42D3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142422">
        <w:rPr>
          <w:rFonts w:ascii="Calibri" w:hAnsi="Calibri" w:cs="Calibri"/>
          <w:color w:val="auto"/>
        </w:rPr>
        <w:t xml:space="preserve">V den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 je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>ájemce povinen předat 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 xml:space="preserve">najaté prostory </w:t>
      </w:r>
      <w:r w:rsidR="00142422" w:rsidRPr="00142422">
        <w:rPr>
          <w:rFonts w:ascii="Calibri" w:hAnsi="Calibri" w:cs="Calibri"/>
          <w:color w:val="auto"/>
        </w:rPr>
        <w:t>P</w:t>
      </w:r>
      <w:r w:rsidRPr="00142422">
        <w:rPr>
          <w:rFonts w:ascii="Calibri" w:hAnsi="Calibri" w:cs="Calibri"/>
          <w:color w:val="auto"/>
        </w:rPr>
        <w:t>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najímateli ve stavu, v jakém je převzal s přihlédnutím k obvyklému opotřebení</w:t>
      </w:r>
      <w:r w:rsidR="00DB6ECA">
        <w:rPr>
          <w:rFonts w:ascii="Calibri" w:hAnsi="Calibri" w:cs="Calibri"/>
          <w:color w:val="auto"/>
        </w:rPr>
        <w:t>, a to tak, aby mohl P</w:t>
      </w:r>
      <w:r w:rsidR="00947F59">
        <w:rPr>
          <w:rFonts w:ascii="Calibri" w:hAnsi="Calibri" w:cs="Calibri"/>
          <w:color w:val="auto"/>
        </w:rPr>
        <w:t>od</w:t>
      </w:r>
      <w:r w:rsidR="00DB6ECA">
        <w:rPr>
          <w:rFonts w:ascii="Calibri" w:hAnsi="Calibri" w:cs="Calibri"/>
          <w:color w:val="auto"/>
        </w:rPr>
        <w:t xml:space="preserve">najímatel sám, nebo prostřednictvím jiné osoby zajistit </w:t>
      </w:r>
      <w:r w:rsidR="00425283">
        <w:rPr>
          <w:rFonts w:ascii="Calibri" w:hAnsi="Calibri" w:cs="Calibri"/>
          <w:color w:val="auto"/>
        </w:rPr>
        <w:t>pokračování nepřetržitého provozu stravovacího zařízení v nemocnic</w:t>
      </w:r>
      <w:r w:rsidR="00947F59">
        <w:rPr>
          <w:rFonts w:ascii="Calibri" w:hAnsi="Calibri" w:cs="Calibri"/>
          <w:color w:val="auto"/>
        </w:rPr>
        <w:t>i</w:t>
      </w:r>
      <w:r w:rsidRPr="00142422">
        <w:rPr>
          <w:rFonts w:ascii="Calibri" w:hAnsi="Calibri" w:cs="Calibri"/>
          <w:color w:val="auto"/>
        </w:rPr>
        <w:t xml:space="preserve">. Nepředá-li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>ájemce 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 xml:space="preserve">najaté prostory v den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nájmu, zaplatí smluvní pokutu ve výši </w:t>
      </w:r>
      <w:r w:rsidR="00425283">
        <w:rPr>
          <w:rFonts w:ascii="Calibri" w:hAnsi="Calibri" w:cs="Calibri"/>
          <w:color w:val="auto"/>
        </w:rPr>
        <w:t xml:space="preserve">10.000,- Kč </w:t>
      </w:r>
      <w:r w:rsidRPr="00142422">
        <w:rPr>
          <w:rFonts w:ascii="Calibri" w:hAnsi="Calibri" w:cs="Calibri"/>
          <w:color w:val="auto"/>
        </w:rPr>
        <w:t xml:space="preserve">za každý započatý den prodlení; nárok na náhradu škody tím není dotčen. Vedle toho bude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>ájemce dále platit úhradu za užívání 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 xml:space="preserve">najatých prostor ve výši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nájemného platného v den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nájmu. Nevyklidí-li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>ájemce 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 xml:space="preserve">najaté </w:t>
      </w:r>
      <w:r w:rsidRPr="00142422">
        <w:rPr>
          <w:rFonts w:ascii="Calibri" w:hAnsi="Calibri" w:cs="Calibri"/>
          <w:color w:val="auto"/>
        </w:rPr>
        <w:lastRenderedPageBreak/>
        <w:t xml:space="preserve">prostory ani do 30 dnů od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nájmu, je </w:t>
      </w:r>
      <w:r w:rsidR="00142422" w:rsidRPr="00142422">
        <w:rPr>
          <w:rFonts w:ascii="Calibri" w:hAnsi="Calibri" w:cs="Calibri"/>
          <w:color w:val="auto"/>
        </w:rPr>
        <w:t>P</w:t>
      </w:r>
      <w:r w:rsidRPr="00142422">
        <w:rPr>
          <w:rFonts w:ascii="Calibri" w:hAnsi="Calibri" w:cs="Calibri"/>
          <w:color w:val="auto"/>
        </w:rPr>
        <w:t>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najímatel oprávněn 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 xml:space="preserve">najaté prostory na náklad a nebezpečí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vyklidit a vyklizené věci uskladnit v přístřeší, jehož adresu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ájemci neprodleně sdělí. Přístřeším se rozumí jakýkoli </w:t>
      </w:r>
      <w:r w:rsidR="00425283">
        <w:rPr>
          <w:rFonts w:ascii="Calibri" w:hAnsi="Calibri" w:cs="Calibri"/>
          <w:color w:val="auto"/>
        </w:rPr>
        <w:t xml:space="preserve">uzavřený a </w:t>
      </w:r>
      <w:r w:rsidRPr="00142422">
        <w:rPr>
          <w:rFonts w:ascii="Calibri" w:hAnsi="Calibri" w:cs="Calibri"/>
          <w:color w:val="auto"/>
        </w:rPr>
        <w:t xml:space="preserve">zastřešený prostor.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výslovně potvrzuje, že je s ujednáním </w:t>
      </w:r>
      <w:r w:rsidR="00142422" w:rsidRPr="00142422">
        <w:rPr>
          <w:rFonts w:ascii="Calibri" w:hAnsi="Calibri" w:cs="Calibri"/>
          <w:color w:val="auto"/>
        </w:rPr>
        <w:t xml:space="preserve">dle </w:t>
      </w:r>
      <w:r w:rsidRPr="00142422">
        <w:rPr>
          <w:rFonts w:ascii="Calibri" w:hAnsi="Calibri" w:cs="Calibri"/>
          <w:color w:val="auto"/>
        </w:rPr>
        <w:t xml:space="preserve">tohoto odstavce </w:t>
      </w:r>
      <w:r w:rsidR="00142422" w:rsidRPr="00142422">
        <w:rPr>
          <w:rFonts w:ascii="Calibri" w:hAnsi="Calibri" w:cs="Calibri"/>
          <w:color w:val="auto"/>
        </w:rPr>
        <w:t xml:space="preserve">Smlouvy </w:t>
      </w:r>
      <w:r w:rsidRPr="00142422">
        <w:rPr>
          <w:rFonts w:ascii="Calibri" w:hAnsi="Calibri" w:cs="Calibri"/>
          <w:color w:val="auto"/>
        </w:rPr>
        <w:t>plně srozuměn a souhlasí s ním.</w:t>
      </w:r>
    </w:p>
    <w:p w14:paraId="61C77168" w14:textId="643A724E" w:rsidR="00ED46A8" w:rsidRPr="00ED46A8" w:rsidRDefault="00425283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Žádná</w:t>
      </w:r>
      <w:r w:rsidR="00ED46A8" w:rsidRPr="00ED46A8">
        <w:rPr>
          <w:rFonts w:ascii="Calibri" w:hAnsi="Calibri" w:cs="Calibri"/>
          <w:color w:val="auto"/>
        </w:rPr>
        <w:t xml:space="preserve"> ze smluvních stran </w:t>
      </w:r>
      <w:r>
        <w:rPr>
          <w:rFonts w:ascii="Calibri" w:hAnsi="Calibri" w:cs="Calibri"/>
          <w:color w:val="auto"/>
        </w:rPr>
        <w:t>není</w:t>
      </w:r>
      <w:r w:rsidR="00ED46A8" w:rsidRPr="00ED46A8">
        <w:rPr>
          <w:rFonts w:ascii="Calibri" w:hAnsi="Calibri" w:cs="Calibri"/>
          <w:color w:val="auto"/>
        </w:rPr>
        <w:t xml:space="preserve"> oprávněna </w:t>
      </w:r>
      <w:r>
        <w:rPr>
          <w:rFonts w:ascii="Calibri" w:hAnsi="Calibri" w:cs="Calibri"/>
          <w:color w:val="auto"/>
        </w:rPr>
        <w:t xml:space="preserve">od této Smlouvy </w:t>
      </w:r>
      <w:r w:rsidR="00ED46A8" w:rsidRPr="00ED46A8">
        <w:rPr>
          <w:rFonts w:ascii="Calibri" w:hAnsi="Calibri" w:cs="Calibri"/>
          <w:color w:val="auto"/>
        </w:rPr>
        <w:t xml:space="preserve">odstoupit </w:t>
      </w:r>
      <w:r>
        <w:rPr>
          <w:rFonts w:ascii="Calibri" w:hAnsi="Calibri" w:cs="Calibri"/>
          <w:color w:val="auto"/>
        </w:rPr>
        <w:t>ani ji vypovědět</w:t>
      </w:r>
      <w:r w:rsidR="00ED46A8" w:rsidRPr="00ED46A8">
        <w:rPr>
          <w:rFonts w:ascii="Calibri" w:hAnsi="Calibri" w:cs="Calibri"/>
          <w:color w:val="auto"/>
        </w:rPr>
        <w:t xml:space="preserve">, </w:t>
      </w:r>
      <w:r>
        <w:rPr>
          <w:rFonts w:ascii="Calibri" w:hAnsi="Calibri" w:cs="Calibri"/>
          <w:color w:val="auto"/>
        </w:rPr>
        <w:t xml:space="preserve">a to s ohledem na skutečnost, že se jedná o smlouvu závislou na </w:t>
      </w:r>
      <w:r w:rsidRPr="00142422">
        <w:rPr>
          <w:rFonts w:ascii="Calibri" w:hAnsi="Calibri" w:cs="Calibri"/>
          <w:color w:val="auto"/>
        </w:rPr>
        <w:t>smlouv</w:t>
      </w:r>
      <w:r>
        <w:rPr>
          <w:rFonts w:ascii="Calibri" w:hAnsi="Calibri" w:cs="Calibri"/>
          <w:color w:val="auto"/>
        </w:rPr>
        <w:t>ě</w:t>
      </w:r>
      <w:r w:rsidRPr="00142422">
        <w:rPr>
          <w:rFonts w:ascii="Calibri" w:hAnsi="Calibri" w:cs="Calibri"/>
          <w:color w:val="auto"/>
        </w:rPr>
        <w:t xml:space="preserve"> o zajištění stravovacích služeb</w:t>
      </w:r>
      <w:r>
        <w:rPr>
          <w:rFonts w:ascii="Calibri" w:hAnsi="Calibri" w:cs="Calibri"/>
          <w:color w:val="auto"/>
        </w:rPr>
        <w:t xml:space="preserve">. Tato Smlouva proto předčasně zanikne v případě předčasného </w:t>
      </w:r>
      <w:r w:rsidR="001014E1">
        <w:rPr>
          <w:rFonts w:ascii="Calibri" w:hAnsi="Calibri" w:cs="Calibri"/>
          <w:color w:val="auto"/>
        </w:rPr>
        <w:t>ukončení</w:t>
      </w:r>
      <w:r>
        <w:rPr>
          <w:rFonts w:ascii="Calibri" w:hAnsi="Calibri" w:cs="Calibri"/>
          <w:color w:val="auto"/>
        </w:rPr>
        <w:t xml:space="preserve"> </w:t>
      </w:r>
      <w:r w:rsidRPr="00142422">
        <w:rPr>
          <w:rFonts w:ascii="Calibri" w:hAnsi="Calibri" w:cs="Calibri"/>
          <w:color w:val="auto"/>
        </w:rPr>
        <w:t>smlouv</w:t>
      </w:r>
      <w:r>
        <w:rPr>
          <w:rFonts w:ascii="Calibri" w:hAnsi="Calibri" w:cs="Calibri"/>
          <w:color w:val="auto"/>
        </w:rPr>
        <w:t>y</w:t>
      </w:r>
      <w:r w:rsidRPr="00142422">
        <w:rPr>
          <w:rFonts w:ascii="Calibri" w:hAnsi="Calibri" w:cs="Calibri"/>
          <w:color w:val="auto"/>
        </w:rPr>
        <w:t xml:space="preserve"> o zajištění stravovacích služeb</w:t>
      </w:r>
      <w:r>
        <w:rPr>
          <w:rFonts w:ascii="Calibri" w:hAnsi="Calibri" w:cs="Calibri"/>
          <w:color w:val="auto"/>
        </w:rPr>
        <w:t>.</w:t>
      </w:r>
    </w:p>
    <w:p w14:paraId="019F7A44" w14:textId="5983155F" w:rsidR="00ED46A8" w:rsidRDefault="00ED46A8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ED46A8">
        <w:rPr>
          <w:rFonts w:ascii="Calibri" w:hAnsi="Calibri" w:cs="Calibri"/>
          <w:color w:val="auto"/>
        </w:rPr>
        <w:t xml:space="preserve">Smluvní strany se dohodly, že při ukončení </w:t>
      </w:r>
      <w:r w:rsidR="00947F59">
        <w:rPr>
          <w:rFonts w:ascii="Calibri" w:hAnsi="Calibri" w:cs="Calibri"/>
          <w:color w:val="auto"/>
        </w:rPr>
        <w:t>pod</w:t>
      </w:r>
      <w:r w:rsidRPr="00ED46A8">
        <w:rPr>
          <w:rFonts w:ascii="Calibri" w:hAnsi="Calibri" w:cs="Calibri"/>
          <w:color w:val="auto"/>
        </w:rPr>
        <w:t xml:space="preserve">nájmu nebude mít </w:t>
      </w:r>
      <w:r w:rsidR="001014E1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="001014E1">
        <w:rPr>
          <w:rFonts w:ascii="Calibri" w:hAnsi="Calibri" w:cs="Calibri"/>
          <w:color w:val="auto"/>
        </w:rPr>
        <w:t>najímatel</w:t>
      </w:r>
      <w:r w:rsidRPr="00ED46A8">
        <w:rPr>
          <w:rFonts w:ascii="Calibri" w:hAnsi="Calibri" w:cs="Calibri"/>
          <w:color w:val="auto"/>
        </w:rPr>
        <w:t xml:space="preserve"> vůči </w:t>
      </w:r>
      <w:r w:rsidR="00947F59">
        <w:rPr>
          <w:rFonts w:ascii="Calibri" w:hAnsi="Calibri" w:cs="Calibri"/>
          <w:color w:val="auto"/>
        </w:rPr>
        <w:t>Podn</w:t>
      </w:r>
      <w:r w:rsidRPr="00ED46A8">
        <w:rPr>
          <w:rFonts w:ascii="Calibri" w:hAnsi="Calibri" w:cs="Calibri"/>
          <w:color w:val="auto"/>
        </w:rPr>
        <w:t xml:space="preserve">ájemci povinnost jakékoliv náhrady v souvislosti s případnými zhodnoceními předmětu </w:t>
      </w:r>
      <w:r w:rsidR="00947F59">
        <w:rPr>
          <w:rFonts w:ascii="Calibri" w:hAnsi="Calibri" w:cs="Calibri"/>
          <w:color w:val="auto"/>
        </w:rPr>
        <w:t>pod</w:t>
      </w:r>
      <w:r w:rsidRPr="00ED46A8">
        <w:rPr>
          <w:rFonts w:ascii="Calibri" w:hAnsi="Calibri" w:cs="Calibri"/>
          <w:color w:val="auto"/>
        </w:rPr>
        <w:t xml:space="preserve">nájmu provedenými </w:t>
      </w:r>
      <w:r w:rsidR="00947F59">
        <w:rPr>
          <w:rFonts w:ascii="Calibri" w:hAnsi="Calibri" w:cs="Calibri"/>
          <w:color w:val="auto"/>
        </w:rPr>
        <w:t>Pod</w:t>
      </w:r>
      <w:r w:rsidR="00C8377F">
        <w:rPr>
          <w:rFonts w:ascii="Calibri" w:hAnsi="Calibri" w:cs="Calibri"/>
          <w:color w:val="auto"/>
        </w:rPr>
        <w:t>n</w:t>
      </w:r>
      <w:r w:rsidRPr="00ED46A8">
        <w:rPr>
          <w:rFonts w:ascii="Calibri" w:hAnsi="Calibri" w:cs="Calibri"/>
          <w:color w:val="auto"/>
        </w:rPr>
        <w:t>ájemcem</w:t>
      </w:r>
      <w:r w:rsidR="00947F59">
        <w:rPr>
          <w:rFonts w:ascii="Calibri" w:hAnsi="Calibri" w:cs="Calibri"/>
          <w:color w:val="auto"/>
        </w:rPr>
        <w:t xml:space="preserve"> s výjimkami výslovně uvedenými v této Smlouvě nebo</w:t>
      </w:r>
      <w:r w:rsidRPr="00ED46A8">
        <w:rPr>
          <w:rFonts w:ascii="Calibri" w:hAnsi="Calibri" w:cs="Calibri"/>
          <w:color w:val="auto"/>
        </w:rPr>
        <w:t xml:space="preserve"> pokud nebude písemně dohodnuto jinak</w:t>
      </w:r>
      <w:r w:rsidR="00947F59">
        <w:rPr>
          <w:rFonts w:ascii="Calibri" w:hAnsi="Calibri" w:cs="Calibri"/>
          <w:color w:val="auto"/>
        </w:rPr>
        <w:t>.</w:t>
      </w:r>
    </w:p>
    <w:p w14:paraId="2EA32435" w14:textId="77777777" w:rsidR="008B5ECD" w:rsidRPr="008B5ECD" w:rsidRDefault="008B5ECD" w:rsidP="008B5ECD"/>
    <w:p w14:paraId="0A126B97" w14:textId="77777777" w:rsidR="00576116" w:rsidRPr="002651E7" w:rsidRDefault="00576116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2651E7">
        <w:rPr>
          <w:rFonts w:ascii="Calibri" w:hAnsi="Calibri" w:cs="Calibri"/>
          <w:b/>
          <w:bCs/>
          <w:color w:val="auto"/>
        </w:rPr>
        <w:t>Závěrečná ustanovení</w:t>
      </w:r>
    </w:p>
    <w:p w14:paraId="5433A255" w14:textId="349764A8" w:rsidR="00142422" w:rsidRDefault="00142422" w:rsidP="0014242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B17459">
        <w:rPr>
          <w:rFonts w:ascii="Calibri" w:hAnsi="Calibri" w:cs="Calibri"/>
          <w:color w:val="auto"/>
        </w:rPr>
        <w:t xml:space="preserve">Tato Smlouva a veškeré dodatky k této </w:t>
      </w:r>
      <w:r w:rsidR="001014E1">
        <w:rPr>
          <w:rFonts w:ascii="Calibri" w:hAnsi="Calibri" w:cs="Calibri"/>
          <w:color w:val="auto"/>
        </w:rPr>
        <w:t>S</w:t>
      </w:r>
      <w:r w:rsidRPr="00B17459">
        <w:rPr>
          <w:rFonts w:ascii="Calibri" w:hAnsi="Calibri" w:cs="Calibri"/>
          <w:color w:val="auto"/>
        </w:rPr>
        <w:t>mlouvě nabývají platnosti dnem jejich podpisu smluvními stranami a účinnosti zveřejněním v registru smluv dle zákona č. 340/2015 Sb., o zvláštních podmínkách účinnosti některých smluv, uveřejňování těchto smluv a o registru smluv (zákon o registru smluv), ve znění pozdějších předpisů (dále jen „</w:t>
      </w:r>
      <w:r w:rsidRPr="00B17459">
        <w:rPr>
          <w:rFonts w:ascii="Calibri" w:hAnsi="Calibri" w:cs="Calibri"/>
          <w:b/>
          <w:bCs/>
          <w:color w:val="auto"/>
        </w:rPr>
        <w:t>zákon o registru smluv</w:t>
      </w:r>
      <w:r w:rsidRPr="00B17459">
        <w:rPr>
          <w:rFonts w:ascii="Calibri" w:hAnsi="Calibri" w:cs="Calibri"/>
          <w:color w:val="auto"/>
        </w:rPr>
        <w:t xml:space="preserve">“), není-li Smlouvou stanovena účinnost jinak. Smlouvu zveřejní </w:t>
      </w:r>
      <w:r>
        <w:rPr>
          <w:rFonts w:ascii="Calibri" w:hAnsi="Calibri" w:cs="Calibri"/>
          <w:color w:val="auto"/>
        </w:rPr>
        <w:t>Po</w:t>
      </w:r>
      <w:r w:rsidR="004C6A50">
        <w:rPr>
          <w:rFonts w:ascii="Calibri" w:hAnsi="Calibri" w:cs="Calibri"/>
          <w:color w:val="auto"/>
        </w:rPr>
        <w:t>d</w:t>
      </w:r>
      <w:r>
        <w:rPr>
          <w:rFonts w:ascii="Calibri" w:hAnsi="Calibri" w:cs="Calibri"/>
          <w:color w:val="auto"/>
        </w:rPr>
        <w:t xml:space="preserve">najímatel </w:t>
      </w:r>
      <w:r w:rsidR="001014E1">
        <w:rPr>
          <w:rFonts w:ascii="Calibri" w:hAnsi="Calibri" w:cs="Calibri"/>
          <w:color w:val="auto"/>
        </w:rPr>
        <w:t xml:space="preserve">neprodleně po jejím podpisu, nejpozději však </w:t>
      </w:r>
      <w:r w:rsidRPr="00B17459">
        <w:rPr>
          <w:rFonts w:ascii="Calibri" w:hAnsi="Calibri" w:cs="Calibri"/>
          <w:color w:val="auto"/>
        </w:rPr>
        <w:t>do 30 dnů od podpisu Smlouvy.</w:t>
      </w:r>
    </w:p>
    <w:p w14:paraId="60AD01E6" w14:textId="14D7C72A" w:rsidR="00142422" w:rsidRPr="00B17459" w:rsidRDefault="00947F59" w:rsidP="0014242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142422">
        <w:rPr>
          <w:rFonts w:ascii="Calibri" w:hAnsi="Calibri" w:cs="Calibri"/>
          <w:color w:val="auto"/>
        </w:rPr>
        <w:t>ájemce</w:t>
      </w:r>
      <w:r w:rsidR="00142422" w:rsidRPr="00B17459">
        <w:rPr>
          <w:rFonts w:ascii="Calibri" w:hAnsi="Calibri" w:cs="Calibri"/>
          <w:color w:val="auto"/>
        </w:rPr>
        <w:t xml:space="preserve"> se zavazuje nejpozději při podpisu této </w:t>
      </w:r>
      <w:r w:rsidR="00142422">
        <w:rPr>
          <w:rFonts w:ascii="Calibri" w:hAnsi="Calibri" w:cs="Calibri"/>
          <w:color w:val="auto"/>
        </w:rPr>
        <w:t>S</w:t>
      </w:r>
      <w:r w:rsidR="00142422" w:rsidRPr="00B17459">
        <w:rPr>
          <w:rFonts w:ascii="Calibri" w:hAnsi="Calibri" w:cs="Calibri"/>
          <w:color w:val="auto"/>
        </w:rPr>
        <w:t xml:space="preserve">mlouvy označit ty části </w:t>
      </w:r>
      <w:r w:rsidR="00142422">
        <w:rPr>
          <w:rFonts w:ascii="Calibri" w:hAnsi="Calibri" w:cs="Calibri"/>
          <w:color w:val="auto"/>
        </w:rPr>
        <w:t>S</w:t>
      </w:r>
      <w:r w:rsidR="00142422" w:rsidRPr="00B17459">
        <w:rPr>
          <w:rFonts w:ascii="Calibri" w:hAnsi="Calibri" w:cs="Calibri"/>
          <w:color w:val="auto"/>
        </w:rPr>
        <w:t xml:space="preserve">mlouvy a ty údaje, které požaduje v souladu se zákonem o registru smluv vyloučit z uveřejnění (obchodní tajemství, osobní údaje apod.) s podrobným uvedením důvodů, pro které nemají být příslušné části Smlouvy uveřejněny; v opačném případě platí, že </w:t>
      </w:r>
      <w:r>
        <w:rPr>
          <w:rFonts w:ascii="Calibri" w:hAnsi="Calibri" w:cs="Calibri"/>
          <w:color w:val="auto"/>
        </w:rPr>
        <w:t>Pod</w:t>
      </w:r>
      <w:r w:rsidR="00142422">
        <w:rPr>
          <w:rFonts w:ascii="Calibri" w:hAnsi="Calibri" w:cs="Calibri"/>
          <w:color w:val="auto"/>
        </w:rPr>
        <w:t xml:space="preserve">nájemce </w:t>
      </w:r>
      <w:r w:rsidR="00142422" w:rsidRPr="00B17459">
        <w:rPr>
          <w:rFonts w:ascii="Calibri" w:hAnsi="Calibri" w:cs="Calibri"/>
          <w:color w:val="auto"/>
        </w:rPr>
        <w:t>souhlasí s uveřejněním v plném rozsahu. Toto samostatné ujednání smluvních stran nabývá platnosti a účinnosti podpisem této Smlouvy oprávněnými zástupci smluvních stran.</w:t>
      </w:r>
    </w:p>
    <w:p w14:paraId="144C0737" w14:textId="384D501B" w:rsidR="00142422" w:rsidRDefault="00142422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B17459">
        <w:rPr>
          <w:rFonts w:ascii="Calibri" w:hAnsi="Calibri" w:cs="Calibri"/>
          <w:color w:val="auto"/>
        </w:rPr>
        <w:t>Tato Smlouva může být změněna pouze písemnou formou dodatkem k ní. Smluvní strany vylučují změnu smlouvy jinou formou. Konkrétní změna Smlouvy bude provedena vždy až na základě posouzení možnosti takovou změnu provést ve smyslu příslušných ustanovení zákona o zadávání veřejných zakázek</w:t>
      </w:r>
      <w:r>
        <w:rPr>
          <w:rFonts w:ascii="Calibri" w:hAnsi="Calibri" w:cs="Calibri"/>
          <w:color w:val="auto"/>
        </w:rPr>
        <w:t>.</w:t>
      </w:r>
    </w:p>
    <w:p w14:paraId="2F212F86" w14:textId="392BF096" w:rsidR="00ED46A8" w:rsidRPr="00142422" w:rsidRDefault="00947F59" w:rsidP="00A565C1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142422" w:rsidRPr="00142422">
        <w:rPr>
          <w:rFonts w:ascii="Calibri" w:hAnsi="Calibri" w:cs="Calibri"/>
          <w:color w:val="auto"/>
        </w:rPr>
        <w:t>ájemce</w:t>
      </w:r>
      <w:r w:rsidR="00ED46A8" w:rsidRPr="00142422">
        <w:rPr>
          <w:rFonts w:ascii="Calibri" w:hAnsi="Calibri" w:cs="Calibri"/>
          <w:color w:val="auto"/>
        </w:rPr>
        <w:t xml:space="preserve"> nemůže bez písemného souhlasu </w:t>
      </w:r>
      <w:r w:rsidR="00142422" w:rsidRPr="00142422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142422" w:rsidRPr="00142422">
        <w:rPr>
          <w:rFonts w:ascii="Calibri" w:hAnsi="Calibri" w:cs="Calibri"/>
          <w:color w:val="auto"/>
        </w:rPr>
        <w:t>najímatele</w:t>
      </w:r>
      <w:r w:rsidR="00ED46A8" w:rsidRPr="00142422">
        <w:rPr>
          <w:rFonts w:ascii="Calibri" w:hAnsi="Calibri" w:cs="Calibri"/>
          <w:color w:val="auto"/>
        </w:rPr>
        <w:t xml:space="preserve"> postoupit svá práva a povinnosti plynoucí ze Smlouvy třetí osobě. Tímto ustanovením však nejsou dotčena ustanovení zadávacích podmínek předmětné veřejné zakázky o poddodavatelích. Změnu poddodavatelů</w:t>
      </w:r>
      <w:r w:rsidR="00445DF2">
        <w:rPr>
          <w:rFonts w:ascii="Calibri" w:hAnsi="Calibri" w:cs="Calibri"/>
          <w:color w:val="auto"/>
        </w:rPr>
        <w:t xml:space="preserve">, kterými </w:t>
      </w:r>
      <w:r>
        <w:rPr>
          <w:rFonts w:ascii="Calibri" w:hAnsi="Calibri" w:cs="Calibri"/>
          <w:color w:val="auto"/>
        </w:rPr>
        <w:t>Podn</w:t>
      </w:r>
      <w:r w:rsidR="00445DF2">
        <w:rPr>
          <w:rFonts w:ascii="Calibri" w:hAnsi="Calibri" w:cs="Calibri"/>
          <w:color w:val="auto"/>
        </w:rPr>
        <w:t>ájemce prokazoval kvalifikaci v zadávacím řízení,</w:t>
      </w:r>
      <w:r w:rsidR="00ED46A8" w:rsidRPr="00142422">
        <w:rPr>
          <w:rFonts w:ascii="Calibri" w:hAnsi="Calibri" w:cs="Calibri"/>
          <w:color w:val="auto"/>
        </w:rPr>
        <w:t xml:space="preserve"> je </w:t>
      </w:r>
      <w:r>
        <w:rPr>
          <w:rFonts w:ascii="Calibri" w:hAnsi="Calibri" w:cs="Calibri"/>
          <w:color w:val="auto"/>
        </w:rPr>
        <w:t>Podn</w:t>
      </w:r>
      <w:r w:rsidR="00142422" w:rsidRPr="00142422">
        <w:rPr>
          <w:rFonts w:ascii="Calibri" w:hAnsi="Calibri" w:cs="Calibri"/>
          <w:color w:val="auto"/>
        </w:rPr>
        <w:t>ájemce</w:t>
      </w:r>
      <w:r w:rsidR="00ED46A8" w:rsidRPr="00142422">
        <w:rPr>
          <w:rFonts w:ascii="Calibri" w:hAnsi="Calibri" w:cs="Calibri"/>
          <w:color w:val="auto"/>
        </w:rPr>
        <w:t xml:space="preserve"> oprávněn provést pouze s předchozím písemným souhlasem </w:t>
      </w:r>
      <w:r w:rsidR="00142422" w:rsidRPr="00142422">
        <w:rPr>
          <w:rFonts w:ascii="Calibri" w:hAnsi="Calibri" w:cs="Calibri"/>
          <w:color w:val="auto"/>
        </w:rPr>
        <w:t>P</w:t>
      </w:r>
      <w:r>
        <w:rPr>
          <w:rFonts w:ascii="Calibri" w:hAnsi="Calibri" w:cs="Calibri"/>
          <w:color w:val="auto"/>
        </w:rPr>
        <w:t>od</w:t>
      </w:r>
      <w:r w:rsidR="00142422" w:rsidRPr="00142422">
        <w:rPr>
          <w:rFonts w:ascii="Calibri" w:hAnsi="Calibri" w:cs="Calibri"/>
          <w:color w:val="auto"/>
        </w:rPr>
        <w:t>najímatele</w:t>
      </w:r>
      <w:r w:rsidR="00ED46A8" w:rsidRPr="00142422">
        <w:rPr>
          <w:rFonts w:ascii="Calibri" w:hAnsi="Calibri" w:cs="Calibri"/>
          <w:color w:val="auto"/>
        </w:rPr>
        <w:t>.</w:t>
      </w:r>
    </w:p>
    <w:p w14:paraId="695D51CF" w14:textId="53A2019B" w:rsidR="00ED46A8" w:rsidRDefault="00ED46A8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ED46A8">
        <w:rPr>
          <w:rFonts w:ascii="Calibri" w:hAnsi="Calibri" w:cs="Calibri"/>
          <w:color w:val="auto"/>
        </w:rPr>
        <w:t>Smluvní strany se dohodly, že adresy určené pro doručování jsou adresy uvedené v záhlaví této smlouvy. Dále se dohodly, že se budou vzájemně písemně informovat o jakékoliv změně údajů (bankovní spojení, číslo účtu, adresa atd.).</w:t>
      </w:r>
    </w:p>
    <w:p w14:paraId="179617B9" w14:textId="16256470" w:rsidR="00741853" w:rsidRPr="00A12B9C" w:rsidRDefault="00741853" w:rsidP="00741853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A12B9C">
        <w:rPr>
          <w:rFonts w:ascii="Calibri" w:hAnsi="Calibri" w:cs="Calibri"/>
          <w:color w:val="auto"/>
        </w:rPr>
        <w:lastRenderedPageBreak/>
        <w:t xml:space="preserve">Smluvní strany předpokládají, že tato Smlouva bude podepsána elektronicky. V případě, že tato Smlouva bude uzavřena v listinné podobě, bude Smlouva vyhotovena ve dvou stejnopisech, z nichž jeden obdrží </w:t>
      </w:r>
      <w:r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>
        <w:rPr>
          <w:rFonts w:ascii="Calibri" w:hAnsi="Calibri" w:cs="Calibri"/>
          <w:color w:val="auto"/>
        </w:rPr>
        <w:t>najímatel</w:t>
      </w:r>
      <w:r w:rsidRPr="00A12B9C">
        <w:rPr>
          <w:rFonts w:ascii="Calibri" w:hAnsi="Calibri" w:cs="Calibri"/>
          <w:color w:val="auto"/>
        </w:rPr>
        <w:t xml:space="preserve"> a jeden obdrží </w:t>
      </w:r>
      <w:r w:rsidR="00947F59">
        <w:rPr>
          <w:rFonts w:ascii="Calibri" w:hAnsi="Calibri" w:cs="Calibri"/>
          <w:color w:val="auto"/>
        </w:rPr>
        <w:t>Podn</w:t>
      </w:r>
      <w:r>
        <w:rPr>
          <w:rFonts w:ascii="Calibri" w:hAnsi="Calibri" w:cs="Calibri"/>
          <w:color w:val="auto"/>
        </w:rPr>
        <w:t>ájemce</w:t>
      </w:r>
      <w:r w:rsidRPr="00A12B9C">
        <w:rPr>
          <w:rFonts w:ascii="Calibri" w:hAnsi="Calibri" w:cs="Calibri"/>
          <w:color w:val="auto"/>
        </w:rPr>
        <w:t>.</w:t>
      </w:r>
    </w:p>
    <w:p w14:paraId="7418D099" w14:textId="77777777" w:rsidR="00741853" w:rsidRPr="00A12B9C" w:rsidRDefault="00741853" w:rsidP="00741853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A12B9C">
        <w:rPr>
          <w:rFonts w:ascii="Calibri" w:hAnsi="Calibri" w:cs="Calibri"/>
          <w:color w:val="auto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14:paraId="22F2289B" w14:textId="77777777" w:rsidR="00576116" w:rsidRPr="002651E7" w:rsidRDefault="00576116" w:rsidP="002651E7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2651E7">
        <w:rPr>
          <w:rFonts w:ascii="Calibri" w:hAnsi="Calibri" w:cs="Calibri"/>
          <w:color w:val="auto"/>
        </w:rPr>
        <w:t>Nedílnou součástí Smlouvy jsou následující přílohy:</w:t>
      </w:r>
    </w:p>
    <w:p w14:paraId="2DE8D2A4" w14:textId="691C8555" w:rsidR="008B5ECD" w:rsidRPr="00154C22" w:rsidRDefault="008B5ECD" w:rsidP="008B5ECD">
      <w:pPr>
        <w:pStyle w:val="Nadpis5"/>
        <w:keepNext w:val="0"/>
        <w:keepLines w:val="0"/>
        <w:numPr>
          <w:ilvl w:val="2"/>
          <w:numId w:val="7"/>
        </w:numPr>
        <w:tabs>
          <w:tab w:val="num" w:pos="360"/>
        </w:tabs>
        <w:spacing w:before="120" w:after="120"/>
        <w:ind w:left="1276" w:hanging="709"/>
        <w:jc w:val="both"/>
        <w:rPr>
          <w:rFonts w:ascii="Calibri" w:hAnsi="Calibri" w:cs="Calibri"/>
          <w:color w:val="auto"/>
        </w:rPr>
      </w:pPr>
      <w:r w:rsidRPr="00154C22">
        <w:rPr>
          <w:rFonts w:ascii="Calibri" w:hAnsi="Calibri" w:cs="Calibri"/>
          <w:color w:val="auto"/>
        </w:rPr>
        <w:t xml:space="preserve">Příloha č. </w:t>
      </w:r>
      <w:r>
        <w:rPr>
          <w:rFonts w:ascii="Calibri" w:hAnsi="Calibri" w:cs="Calibri"/>
          <w:color w:val="auto"/>
        </w:rPr>
        <w:t>1</w:t>
      </w:r>
      <w:r w:rsidRPr="00154C22">
        <w:rPr>
          <w:rFonts w:ascii="Calibri" w:hAnsi="Calibri" w:cs="Calibri"/>
          <w:color w:val="auto"/>
        </w:rPr>
        <w:t xml:space="preserve"> – </w:t>
      </w:r>
      <w:r w:rsidR="00721C64" w:rsidRPr="00C62D87">
        <w:rPr>
          <w:rFonts w:ascii="Calibri" w:hAnsi="Calibri" w:cs="Calibri"/>
          <w:color w:val="auto"/>
        </w:rPr>
        <w:t>Situační plánek po</w:t>
      </w:r>
      <w:r w:rsidR="00721C64">
        <w:rPr>
          <w:rFonts w:ascii="Calibri" w:hAnsi="Calibri" w:cs="Calibri"/>
          <w:color w:val="auto"/>
        </w:rPr>
        <w:t>d</w:t>
      </w:r>
      <w:r w:rsidR="00721C64" w:rsidRPr="00C62D87">
        <w:rPr>
          <w:rFonts w:ascii="Calibri" w:hAnsi="Calibri" w:cs="Calibri"/>
          <w:color w:val="auto"/>
        </w:rPr>
        <w:t>najatých prostor</w:t>
      </w:r>
      <w:r w:rsidR="00721C64" w:rsidRPr="007E63B8">
        <w:rPr>
          <w:rFonts w:ascii="Calibri" w:hAnsi="Calibri" w:cs="Calibri"/>
          <w:color w:val="FF0000"/>
        </w:rPr>
        <w:t xml:space="preserve"> (bude přiloženo před podpisem smlouvy)</w:t>
      </w:r>
    </w:p>
    <w:p w14:paraId="6BA6FD3D" w14:textId="2B91B953" w:rsidR="00ED46A8" w:rsidRPr="00154C22" w:rsidRDefault="00ED46A8" w:rsidP="00ED46A8">
      <w:pPr>
        <w:pStyle w:val="Nadpis5"/>
        <w:keepNext w:val="0"/>
        <w:keepLines w:val="0"/>
        <w:numPr>
          <w:ilvl w:val="2"/>
          <w:numId w:val="7"/>
        </w:numPr>
        <w:tabs>
          <w:tab w:val="num" w:pos="360"/>
        </w:tabs>
        <w:spacing w:before="120" w:after="120"/>
        <w:ind w:left="1276" w:hanging="709"/>
        <w:jc w:val="both"/>
        <w:rPr>
          <w:rFonts w:ascii="Calibri" w:hAnsi="Calibri" w:cs="Calibri"/>
          <w:color w:val="auto"/>
        </w:rPr>
      </w:pPr>
      <w:r w:rsidRPr="00154C22">
        <w:rPr>
          <w:rFonts w:ascii="Calibri" w:hAnsi="Calibri" w:cs="Calibri"/>
          <w:color w:val="auto"/>
        </w:rPr>
        <w:t xml:space="preserve">Příloha č. </w:t>
      </w:r>
      <w:r w:rsidR="008B5ECD">
        <w:rPr>
          <w:rFonts w:ascii="Calibri" w:hAnsi="Calibri" w:cs="Calibri"/>
          <w:color w:val="auto"/>
        </w:rPr>
        <w:t>2</w:t>
      </w:r>
      <w:r w:rsidR="005A128D" w:rsidRPr="00154C22">
        <w:rPr>
          <w:rFonts w:ascii="Calibri" w:hAnsi="Calibri" w:cs="Calibri"/>
          <w:color w:val="auto"/>
        </w:rPr>
        <w:t xml:space="preserve"> – </w:t>
      </w:r>
      <w:r w:rsidRPr="00154C22">
        <w:rPr>
          <w:rFonts w:ascii="Calibri" w:hAnsi="Calibri" w:cs="Calibri"/>
          <w:color w:val="auto"/>
        </w:rPr>
        <w:t>Soupis vybavení</w:t>
      </w:r>
      <w:r w:rsidR="005D1CC7">
        <w:rPr>
          <w:rFonts w:ascii="Calibri" w:hAnsi="Calibri" w:cs="Calibri"/>
          <w:color w:val="auto"/>
        </w:rPr>
        <w:t xml:space="preserve"> (Příloha č 10d ZD)</w:t>
      </w:r>
    </w:p>
    <w:p w14:paraId="2D956DBF" w14:textId="07F1745D" w:rsidR="00576116" w:rsidRDefault="00576116" w:rsidP="002651E7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2651E7">
        <w:rPr>
          <w:rFonts w:ascii="Calibri" w:hAnsi="Calibri" w:cs="Calibri"/>
          <w:color w:val="auto"/>
        </w:rPr>
        <w:t>Smluvní strany prohlašují, že souhlasí s obsahem této Smlouvy, která byla sepsána určitě, srozumitelně, na základě jejich svobodné vůle, a na důkaz toho připojují své podpisy.</w:t>
      </w:r>
    </w:p>
    <w:p w14:paraId="2E0A4BD7" w14:textId="6950FEC6" w:rsidR="002D524D" w:rsidRDefault="002D524D" w:rsidP="00DF226E">
      <w:pPr>
        <w:pStyle w:val="Nadpis5"/>
        <w:keepNext w:val="0"/>
        <w:keepLines w:val="0"/>
        <w:spacing w:before="120" w:after="120"/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3"/>
        <w:gridCol w:w="2127"/>
        <w:gridCol w:w="1140"/>
        <w:gridCol w:w="1267"/>
        <w:gridCol w:w="2131"/>
      </w:tblGrid>
      <w:tr w:rsidR="002D524D" w:rsidRPr="002D524D" w14:paraId="18E344E7" w14:textId="77777777" w:rsidTr="005474DC">
        <w:tc>
          <w:tcPr>
            <w:tcW w:w="4534" w:type="dxa"/>
            <w:gridSpan w:val="3"/>
          </w:tcPr>
          <w:p w14:paraId="4B29EA32" w14:textId="26930F3A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V …………….. dne ……………..</w:t>
            </w:r>
          </w:p>
        </w:tc>
        <w:tc>
          <w:tcPr>
            <w:tcW w:w="4538" w:type="dxa"/>
            <w:gridSpan w:val="3"/>
          </w:tcPr>
          <w:p w14:paraId="0467B04E" w14:textId="60414686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V …………….. dne ……………..</w:t>
            </w:r>
          </w:p>
        </w:tc>
      </w:tr>
      <w:tr w:rsidR="002D524D" w:rsidRPr="002D524D" w14:paraId="593F4A2F" w14:textId="77777777" w:rsidTr="002D524D">
        <w:tc>
          <w:tcPr>
            <w:tcW w:w="2407" w:type="dxa"/>
            <w:gridSpan w:val="2"/>
          </w:tcPr>
          <w:p w14:paraId="5A898742" w14:textId="77777777" w:rsidR="002D524D" w:rsidRDefault="002D524D" w:rsidP="002D524D"/>
          <w:p w14:paraId="61D71DF8" w14:textId="305AFCFE" w:rsidR="002D524D" w:rsidRPr="002D524D" w:rsidRDefault="002D524D" w:rsidP="002D524D">
            <w:r w:rsidRPr="002D524D">
              <w:t xml:space="preserve">Za </w:t>
            </w:r>
            <w:r w:rsidR="00ED46A8">
              <w:t>Po</w:t>
            </w:r>
            <w:r w:rsidR="00947F59">
              <w:t>d</w:t>
            </w:r>
            <w:r w:rsidR="00ED46A8">
              <w:t>najímat</w:t>
            </w:r>
            <w:r w:rsidR="00C8377F">
              <w:t>e</w:t>
            </w:r>
            <w:r w:rsidR="00ED46A8">
              <w:t>le</w:t>
            </w:r>
            <w:r w:rsidRPr="002D524D">
              <w:t>:</w:t>
            </w:r>
          </w:p>
        </w:tc>
        <w:tc>
          <w:tcPr>
            <w:tcW w:w="2127" w:type="dxa"/>
          </w:tcPr>
          <w:p w14:paraId="14A59AF3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gridSpan w:val="2"/>
          </w:tcPr>
          <w:p w14:paraId="2CE5EBC9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  <w:p w14:paraId="30360650" w14:textId="634AE05F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 xml:space="preserve">Za </w:t>
            </w:r>
            <w:r w:rsidR="00ED46A8" w:rsidRPr="004C6A50">
              <w:rPr>
                <w:rFonts w:ascii="Calibri" w:hAnsi="Calibri" w:cs="Calibri"/>
              </w:rPr>
              <w:t>Náj</w:t>
            </w:r>
            <w:r w:rsidR="00DF226E" w:rsidRPr="004C6A50">
              <w:rPr>
                <w:rFonts w:ascii="Calibri" w:hAnsi="Calibri" w:cs="Calibri"/>
              </w:rPr>
              <w:t>e</w:t>
            </w:r>
            <w:r w:rsidR="00ED46A8" w:rsidRPr="004C6A50">
              <w:rPr>
                <w:rFonts w:ascii="Calibri" w:hAnsi="Calibri" w:cs="Calibri"/>
              </w:rPr>
              <w:t>mce</w:t>
            </w:r>
            <w:r w:rsidRPr="004C6A50">
              <w:rPr>
                <w:rFonts w:ascii="Calibri" w:hAnsi="Calibri" w:cs="Calibri"/>
              </w:rPr>
              <w:t>:</w:t>
            </w:r>
          </w:p>
        </w:tc>
        <w:tc>
          <w:tcPr>
            <w:tcW w:w="2131" w:type="dxa"/>
          </w:tcPr>
          <w:p w14:paraId="239D0115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</w:tc>
      </w:tr>
      <w:tr w:rsidR="002D524D" w:rsidRPr="002D524D" w14:paraId="46D3588B" w14:textId="77777777" w:rsidTr="002D524D">
        <w:tc>
          <w:tcPr>
            <w:tcW w:w="4534" w:type="dxa"/>
            <w:gridSpan w:val="3"/>
          </w:tcPr>
          <w:p w14:paraId="6C0DD8D2" w14:textId="2DA86C00" w:rsidR="002D524D" w:rsidRPr="004C6A50" w:rsidRDefault="00897FA1" w:rsidP="002D524D">
            <w:pPr>
              <w:rPr>
                <w:rFonts w:ascii="Calibri" w:hAnsi="Calibri" w:cs="Calibri"/>
                <w:b/>
                <w:bCs/>
              </w:rPr>
            </w:pPr>
            <w:r w:rsidRPr="004C6A50">
              <w:rPr>
                <w:rFonts w:ascii="Calibri" w:hAnsi="Calibri" w:cs="Calibri"/>
                <w:b/>
              </w:rPr>
              <w:t>Domažlická nemocnice, a.s.</w:t>
            </w:r>
            <w:r w:rsidR="00947F59" w:rsidRPr="004C6A50">
              <w:rPr>
                <w:rFonts w:ascii="Calibri" w:hAnsi="Calibri" w:cs="Calibri"/>
                <w:b/>
                <w:bCs/>
              </w:rPr>
              <w:t>.</w:t>
            </w:r>
          </w:p>
        </w:tc>
        <w:tc>
          <w:tcPr>
            <w:tcW w:w="4538" w:type="dxa"/>
            <w:gridSpan w:val="3"/>
          </w:tcPr>
          <w:p w14:paraId="6A43D1C5" w14:textId="79E976F8" w:rsidR="002D524D" w:rsidRPr="004C6A50" w:rsidRDefault="002D524D" w:rsidP="002D524D">
            <w:pPr>
              <w:rPr>
                <w:rFonts w:ascii="Calibri" w:hAnsi="Calibri" w:cs="Calibri"/>
                <w:b/>
                <w:bCs/>
              </w:rPr>
            </w:pPr>
            <w:r w:rsidRPr="00897FA1">
              <w:rPr>
                <w:rFonts w:ascii="Calibri" w:eastAsia="Calibri" w:hAnsi="Calibri" w:cs="Calibri"/>
                <w:b/>
                <w:highlight w:val="yellow"/>
              </w:rPr>
              <w:t>DOPLNÍ DODAVATEL</w:t>
            </w:r>
          </w:p>
        </w:tc>
      </w:tr>
      <w:tr w:rsidR="002D524D" w:rsidRPr="002D524D" w14:paraId="0A700BC8" w14:textId="77777777" w:rsidTr="002D524D">
        <w:tc>
          <w:tcPr>
            <w:tcW w:w="1134" w:type="dxa"/>
          </w:tcPr>
          <w:p w14:paraId="34F8AE81" w14:textId="77777777" w:rsidR="002D524D" w:rsidRPr="002D524D" w:rsidRDefault="002D524D" w:rsidP="002D524D"/>
          <w:p w14:paraId="434B54D1" w14:textId="77777777" w:rsidR="002D524D" w:rsidRPr="002D524D" w:rsidRDefault="002D524D" w:rsidP="002D524D">
            <w:r w:rsidRPr="002D524D">
              <w:t>Podpis:</w:t>
            </w:r>
          </w:p>
        </w:tc>
        <w:tc>
          <w:tcPr>
            <w:tcW w:w="3400" w:type="dxa"/>
            <w:gridSpan w:val="2"/>
          </w:tcPr>
          <w:p w14:paraId="3C01BA7B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  <w:p w14:paraId="295BD162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  <w:p w14:paraId="427C6821" w14:textId="0561824F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_________________________</w:t>
            </w:r>
          </w:p>
        </w:tc>
        <w:tc>
          <w:tcPr>
            <w:tcW w:w="1140" w:type="dxa"/>
          </w:tcPr>
          <w:p w14:paraId="39B3976D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  <w:p w14:paraId="39C4F77B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Podpis:</w:t>
            </w:r>
          </w:p>
        </w:tc>
        <w:tc>
          <w:tcPr>
            <w:tcW w:w="3398" w:type="dxa"/>
            <w:gridSpan w:val="2"/>
          </w:tcPr>
          <w:p w14:paraId="5456FD14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  <w:p w14:paraId="2837C87A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</w:p>
          <w:p w14:paraId="7F12AC7C" w14:textId="01DEC071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_________________________</w:t>
            </w:r>
          </w:p>
        </w:tc>
      </w:tr>
      <w:tr w:rsidR="002D524D" w:rsidRPr="002D524D" w14:paraId="356267B2" w14:textId="77777777" w:rsidTr="002D524D">
        <w:tc>
          <w:tcPr>
            <w:tcW w:w="1134" w:type="dxa"/>
          </w:tcPr>
          <w:p w14:paraId="0780BF84" w14:textId="77777777" w:rsidR="002D524D" w:rsidRPr="002D524D" w:rsidRDefault="002D524D" w:rsidP="002D524D">
            <w:r w:rsidRPr="002D524D">
              <w:t>Jméno:</w:t>
            </w:r>
          </w:p>
        </w:tc>
        <w:tc>
          <w:tcPr>
            <w:tcW w:w="3400" w:type="dxa"/>
            <w:gridSpan w:val="2"/>
          </w:tcPr>
          <w:p w14:paraId="713FE5D8" w14:textId="3143F9AB" w:rsidR="002D524D" w:rsidRPr="004C6A50" w:rsidRDefault="00947F59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3B6186D5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Jméno:</w:t>
            </w:r>
          </w:p>
        </w:tc>
        <w:tc>
          <w:tcPr>
            <w:tcW w:w="3398" w:type="dxa"/>
            <w:gridSpan w:val="2"/>
          </w:tcPr>
          <w:p w14:paraId="277E5A7E" w14:textId="0FE36891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897FA1">
              <w:rPr>
                <w:rFonts w:ascii="Calibri" w:eastAsia="Calibri" w:hAnsi="Calibri" w:cs="Calibri"/>
                <w:b/>
                <w:highlight w:val="yellow"/>
              </w:rPr>
              <w:t>DOPLNÍ DODAVATEL</w:t>
            </w:r>
          </w:p>
        </w:tc>
      </w:tr>
      <w:tr w:rsidR="002D524D" w:rsidRPr="002D524D" w14:paraId="182215BF" w14:textId="77777777" w:rsidTr="002D524D">
        <w:tc>
          <w:tcPr>
            <w:tcW w:w="1134" w:type="dxa"/>
          </w:tcPr>
          <w:p w14:paraId="1B30DBED" w14:textId="77777777" w:rsidR="002D524D" w:rsidRPr="002D524D" w:rsidRDefault="002D524D" w:rsidP="002D524D">
            <w:r w:rsidRPr="002D524D">
              <w:t>Funkce:</w:t>
            </w:r>
          </w:p>
        </w:tc>
        <w:tc>
          <w:tcPr>
            <w:tcW w:w="3400" w:type="dxa"/>
            <w:gridSpan w:val="2"/>
          </w:tcPr>
          <w:p w14:paraId="3C71D8C8" w14:textId="17CDDB68" w:rsidR="002D524D" w:rsidRPr="004C6A50" w:rsidRDefault="00947F59" w:rsidP="002D524D">
            <w:pPr>
              <w:rPr>
                <w:rFonts w:ascii="Calibri" w:hAnsi="Calibri" w:cs="Calibri"/>
              </w:rPr>
            </w:pPr>
            <w:r w:rsidRPr="00897FA1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769647A5" w14:textId="77777777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4C6A50">
              <w:rPr>
                <w:rFonts w:ascii="Calibri" w:hAnsi="Calibri" w:cs="Calibri"/>
              </w:rPr>
              <w:t>Funkce:</w:t>
            </w:r>
          </w:p>
        </w:tc>
        <w:tc>
          <w:tcPr>
            <w:tcW w:w="3398" w:type="dxa"/>
            <w:gridSpan w:val="2"/>
          </w:tcPr>
          <w:p w14:paraId="7E4780B8" w14:textId="0731F3DF" w:rsidR="002D524D" w:rsidRPr="004C6A50" w:rsidRDefault="002D524D" w:rsidP="002D524D">
            <w:pPr>
              <w:rPr>
                <w:rFonts w:ascii="Calibri" w:hAnsi="Calibri" w:cs="Calibri"/>
              </w:rPr>
            </w:pPr>
            <w:r w:rsidRPr="00897FA1">
              <w:rPr>
                <w:rFonts w:ascii="Calibri" w:eastAsia="Calibri" w:hAnsi="Calibri" w:cs="Calibri"/>
                <w:b/>
                <w:highlight w:val="yellow"/>
              </w:rPr>
              <w:t>DOPLNÍ DODAVATEL</w:t>
            </w:r>
          </w:p>
        </w:tc>
      </w:tr>
    </w:tbl>
    <w:p w14:paraId="5C3D0B9B" w14:textId="77777777" w:rsidR="002D524D" w:rsidRDefault="002D524D" w:rsidP="002D524D"/>
    <w:p w14:paraId="745F408F" w14:textId="77777777" w:rsidR="00573108" w:rsidRDefault="00573108" w:rsidP="00573108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3"/>
        <w:gridCol w:w="2127"/>
        <w:gridCol w:w="1140"/>
        <w:gridCol w:w="1267"/>
        <w:gridCol w:w="2131"/>
      </w:tblGrid>
      <w:tr w:rsidR="00573108" w:rsidRPr="002D524D" w14:paraId="63997DB4" w14:textId="77777777" w:rsidTr="009327F5">
        <w:tc>
          <w:tcPr>
            <w:tcW w:w="4534" w:type="dxa"/>
            <w:gridSpan w:val="3"/>
          </w:tcPr>
          <w:p w14:paraId="053CA504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V …………….. dne ……………..</w:t>
            </w:r>
          </w:p>
        </w:tc>
        <w:tc>
          <w:tcPr>
            <w:tcW w:w="4538" w:type="dxa"/>
            <w:gridSpan w:val="3"/>
          </w:tcPr>
          <w:p w14:paraId="02932FB2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</w:tr>
      <w:tr w:rsidR="00573108" w:rsidRPr="002D524D" w14:paraId="605335DE" w14:textId="77777777" w:rsidTr="009327F5">
        <w:tc>
          <w:tcPr>
            <w:tcW w:w="2407" w:type="dxa"/>
            <w:gridSpan w:val="2"/>
          </w:tcPr>
          <w:p w14:paraId="12784B85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2BF5F1BA" w14:textId="0ABA3BBC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Podnajímatele</w:t>
            </w:r>
            <w:r w:rsidRPr="00F50F00">
              <w:rPr>
                <w:rFonts w:ascii="Calibri" w:hAnsi="Calibri" w:cs="Calibri"/>
              </w:rPr>
              <w:t>:</w:t>
            </w:r>
          </w:p>
        </w:tc>
        <w:tc>
          <w:tcPr>
            <w:tcW w:w="2127" w:type="dxa"/>
          </w:tcPr>
          <w:p w14:paraId="15474031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gridSpan w:val="2"/>
          </w:tcPr>
          <w:p w14:paraId="6976668C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7E490563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</w:tcPr>
          <w:p w14:paraId="5260A2D2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</w:tr>
      <w:tr w:rsidR="00573108" w:rsidRPr="002D524D" w14:paraId="4A3A9AAE" w14:textId="77777777" w:rsidTr="009327F5">
        <w:tc>
          <w:tcPr>
            <w:tcW w:w="4534" w:type="dxa"/>
            <w:gridSpan w:val="3"/>
          </w:tcPr>
          <w:p w14:paraId="73466ED8" w14:textId="6C827CC5" w:rsidR="00573108" w:rsidRPr="00F50F00" w:rsidRDefault="00573108" w:rsidP="009327F5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Domažlická nemocnice, a.s.</w:t>
            </w:r>
          </w:p>
        </w:tc>
        <w:tc>
          <w:tcPr>
            <w:tcW w:w="4538" w:type="dxa"/>
            <w:gridSpan w:val="3"/>
          </w:tcPr>
          <w:p w14:paraId="70175591" w14:textId="77777777" w:rsidR="00573108" w:rsidRPr="00F50F00" w:rsidRDefault="00573108" w:rsidP="009327F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73108" w:rsidRPr="002D524D" w14:paraId="13F984B6" w14:textId="77777777" w:rsidTr="009327F5">
        <w:tc>
          <w:tcPr>
            <w:tcW w:w="1134" w:type="dxa"/>
          </w:tcPr>
          <w:p w14:paraId="454CDA8E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30694F28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Podpis:</w:t>
            </w:r>
          </w:p>
        </w:tc>
        <w:tc>
          <w:tcPr>
            <w:tcW w:w="3400" w:type="dxa"/>
            <w:gridSpan w:val="2"/>
          </w:tcPr>
          <w:p w14:paraId="530E75A4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6CC3F2B0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3442292C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_________________________</w:t>
            </w:r>
          </w:p>
        </w:tc>
        <w:tc>
          <w:tcPr>
            <w:tcW w:w="1140" w:type="dxa"/>
          </w:tcPr>
          <w:p w14:paraId="693251BA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4A76371E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2"/>
          </w:tcPr>
          <w:p w14:paraId="342D5EFA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4BA177EF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  <w:p w14:paraId="0C82E0DF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</w:tr>
      <w:tr w:rsidR="00573108" w:rsidRPr="002D524D" w14:paraId="43578BF6" w14:textId="77777777" w:rsidTr="009327F5">
        <w:tc>
          <w:tcPr>
            <w:tcW w:w="1134" w:type="dxa"/>
          </w:tcPr>
          <w:p w14:paraId="6664E859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Jméno:</w:t>
            </w:r>
          </w:p>
        </w:tc>
        <w:tc>
          <w:tcPr>
            <w:tcW w:w="3400" w:type="dxa"/>
            <w:gridSpan w:val="2"/>
          </w:tcPr>
          <w:p w14:paraId="48327AF1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A31EDF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53A35CDF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2"/>
          </w:tcPr>
          <w:p w14:paraId="3D2EB160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</w:tr>
      <w:tr w:rsidR="00573108" w:rsidRPr="002D524D" w14:paraId="0BE6AE9F" w14:textId="77777777" w:rsidTr="009327F5">
        <w:tc>
          <w:tcPr>
            <w:tcW w:w="1134" w:type="dxa"/>
          </w:tcPr>
          <w:p w14:paraId="10A13F47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Funkce:</w:t>
            </w:r>
          </w:p>
        </w:tc>
        <w:tc>
          <w:tcPr>
            <w:tcW w:w="3400" w:type="dxa"/>
            <w:gridSpan w:val="2"/>
          </w:tcPr>
          <w:p w14:paraId="15053148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  <w:r w:rsidRPr="00A31EDF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03404A43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2"/>
          </w:tcPr>
          <w:p w14:paraId="546D9B2B" w14:textId="77777777" w:rsidR="00573108" w:rsidRPr="00F50F00" w:rsidRDefault="00573108" w:rsidP="009327F5">
            <w:pPr>
              <w:rPr>
                <w:rFonts w:ascii="Calibri" w:hAnsi="Calibri" w:cs="Calibri"/>
              </w:rPr>
            </w:pPr>
          </w:p>
        </w:tc>
      </w:tr>
    </w:tbl>
    <w:p w14:paraId="2BC5C6C1" w14:textId="77777777" w:rsidR="00573108" w:rsidRPr="002D524D" w:rsidRDefault="00573108" w:rsidP="00573108">
      <w:pPr>
        <w:ind w:left="360"/>
      </w:pPr>
    </w:p>
    <w:p w14:paraId="75D7D6FB" w14:textId="77777777" w:rsidR="00573108" w:rsidRPr="002D524D" w:rsidRDefault="00573108" w:rsidP="002D524D"/>
    <w:sectPr w:rsidR="00573108" w:rsidRPr="002D524D" w:rsidSect="006E34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276" w:left="141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EC65B" w14:textId="77777777" w:rsidR="00F57A7E" w:rsidRDefault="00F57A7E" w:rsidP="008D412C">
      <w:r>
        <w:separator/>
      </w:r>
    </w:p>
  </w:endnote>
  <w:endnote w:type="continuationSeparator" w:id="0">
    <w:p w14:paraId="4CCFD7D9" w14:textId="77777777" w:rsidR="00F57A7E" w:rsidRDefault="00F57A7E" w:rsidP="008D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6D425" w14:textId="77777777" w:rsidR="00883F6A" w:rsidRDefault="00883F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13D7D" w14:textId="77777777" w:rsidR="006E6455" w:rsidRDefault="0089580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83F6A" w:rsidRPr="00883F6A">
      <w:rPr>
        <w:noProof/>
        <w:lang w:val="cs-CZ"/>
      </w:rPr>
      <w:t>1</w:t>
    </w:r>
    <w:r>
      <w:fldChar w:fldCharType="end"/>
    </w:r>
  </w:p>
  <w:p w14:paraId="7080A452" w14:textId="77777777" w:rsidR="006E6455" w:rsidRDefault="006E645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8A7F6" w14:textId="77777777" w:rsidR="00883F6A" w:rsidRDefault="00883F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C97A6" w14:textId="77777777" w:rsidR="00F57A7E" w:rsidRDefault="00F57A7E" w:rsidP="008D412C">
      <w:r>
        <w:separator/>
      </w:r>
    </w:p>
  </w:footnote>
  <w:footnote w:type="continuationSeparator" w:id="0">
    <w:p w14:paraId="2E1FA677" w14:textId="77777777" w:rsidR="00F57A7E" w:rsidRDefault="00F57A7E" w:rsidP="008D4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3C418" w14:textId="77777777" w:rsidR="00883F6A" w:rsidRDefault="00883F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BAAFE" w14:textId="3DE48E8A" w:rsidR="006E6455" w:rsidRDefault="00895804" w:rsidP="006F78FF">
    <w:pPr>
      <w:rPr>
        <w:rFonts w:cstheme="minorHAnsi"/>
        <w:sz w:val="22"/>
        <w:szCs w:val="22"/>
      </w:rPr>
    </w:pPr>
    <w:r w:rsidRPr="006F78FF">
      <w:rPr>
        <w:rFonts w:cstheme="minorHAnsi"/>
        <w:sz w:val="22"/>
        <w:szCs w:val="22"/>
      </w:rPr>
      <w:t xml:space="preserve">Příloha č. </w:t>
    </w:r>
    <w:r w:rsidR="00543FC9">
      <w:rPr>
        <w:rFonts w:cstheme="minorHAnsi"/>
        <w:sz w:val="22"/>
        <w:szCs w:val="22"/>
      </w:rPr>
      <w:t>10</w:t>
    </w:r>
    <w:r w:rsidR="00B00E42">
      <w:rPr>
        <w:rFonts w:cstheme="minorHAnsi"/>
        <w:sz w:val="22"/>
        <w:szCs w:val="22"/>
      </w:rPr>
      <w:t xml:space="preserve">b </w:t>
    </w:r>
    <w:r w:rsidR="002651E7">
      <w:rPr>
        <w:rFonts w:cstheme="minorHAnsi"/>
        <w:sz w:val="22"/>
        <w:szCs w:val="22"/>
      </w:rPr>
      <w:t xml:space="preserve">ZD </w:t>
    </w:r>
    <w:bookmarkStart w:id="7" w:name="_GoBack"/>
    <w:bookmarkEnd w:id="7"/>
    <w:r w:rsidR="008D412C">
      <w:rPr>
        <w:rFonts w:cstheme="minorHAnsi"/>
        <w:sz w:val="22"/>
        <w:szCs w:val="22"/>
      </w:rPr>
      <w:t xml:space="preserve">– Závazný vzor </w:t>
    </w:r>
    <w:r w:rsidR="00812D7A" w:rsidRPr="00812D7A">
      <w:rPr>
        <w:rFonts w:cstheme="minorHAnsi"/>
        <w:sz w:val="22"/>
        <w:szCs w:val="22"/>
      </w:rPr>
      <w:t xml:space="preserve">Smlouvy o </w:t>
    </w:r>
    <w:r w:rsidR="00B00E42">
      <w:rPr>
        <w:rFonts w:cstheme="minorHAnsi"/>
        <w:sz w:val="22"/>
        <w:szCs w:val="22"/>
      </w:rPr>
      <w:t>pod</w:t>
    </w:r>
    <w:r w:rsidR="00812D7A" w:rsidRPr="00812D7A">
      <w:rPr>
        <w:rFonts w:cstheme="minorHAnsi"/>
        <w:sz w:val="22"/>
        <w:szCs w:val="22"/>
      </w:rPr>
      <w:t>nájmu prostor sloužící</w:t>
    </w:r>
    <w:r w:rsidR="00CE74BB">
      <w:rPr>
        <w:rFonts w:cstheme="minorHAnsi"/>
        <w:sz w:val="22"/>
        <w:szCs w:val="22"/>
      </w:rPr>
      <w:t>ch</w:t>
    </w:r>
    <w:r w:rsidR="00812D7A" w:rsidRPr="00812D7A">
      <w:rPr>
        <w:rFonts w:cstheme="minorHAnsi"/>
        <w:sz w:val="22"/>
        <w:szCs w:val="22"/>
      </w:rPr>
      <w:t xml:space="preserve"> k podnikání </w:t>
    </w:r>
    <w:r w:rsidR="00883F6A">
      <w:rPr>
        <w:rFonts w:cstheme="minorHAnsi"/>
        <w:sz w:val="22"/>
        <w:szCs w:val="22"/>
      </w:rPr>
      <w:t>v Domažlické nemocnici</w:t>
    </w:r>
  </w:p>
  <w:p w14:paraId="00B6678D" w14:textId="77777777" w:rsidR="00127EF0" w:rsidRPr="006F78FF" w:rsidRDefault="00127EF0" w:rsidP="006F78FF">
    <w:pPr>
      <w:rPr>
        <w:rFonts w:cs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4EC57" w14:textId="77777777" w:rsidR="00883F6A" w:rsidRDefault="00883F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36747"/>
    <w:multiLevelType w:val="hybridMultilevel"/>
    <w:tmpl w:val="9F8E8C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DF542EEE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93A4286"/>
    <w:multiLevelType w:val="multilevel"/>
    <w:tmpl w:val="644E7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3F56CA"/>
    <w:multiLevelType w:val="multilevel"/>
    <w:tmpl w:val="005AE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40702D"/>
    <w:multiLevelType w:val="multilevel"/>
    <w:tmpl w:val="6D1E71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6A16B49"/>
    <w:multiLevelType w:val="hybridMultilevel"/>
    <w:tmpl w:val="332A4B94"/>
    <w:lvl w:ilvl="0" w:tplc="FF783D9E">
      <w:start w:val="3"/>
      <w:numFmt w:val="bullet"/>
      <w:lvlText w:val="-"/>
      <w:lvlJc w:val="left"/>
      <w:pPr>
        <w:ind w:left="15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3A1869A6"/>
    <w:multiLevelType w:val="hybridMultilevel"/>
    <w:tmpl w:val="9356AF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4F68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740BF0"/>
    <w:multiLevelType w:val="multilevel"/>
    <w:tmpl w:val="726291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91F5C57"/>
    <w:multiLevelType w:val="hybridMultilevel"/>
    <w:tmpl w:val="89EA5D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7D66285"/>
    <w:multiLevelType w:val="hybridMultilevel"/>
    <w:tmpl w:val="949CA5A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596F4698"/>
    <w:multiLevelType w:val="hybridMultilevel"/>
    <w:tmpl w:val="F782E3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2234E7"/>
    <w:multiLevelType w:val="hybridMultilevel"/>
    <w:tmpl w:val="14EC22B0"/>
    <w:lvl w:ilvl="0" w:tplc="0CC41F1E">
      <w:numFmt w:val="bullet"/>
      <w:lvlText w:val="•"/>
      <w:lvlJc w:val="left"/>
      <w:pPr>
        <w:ind w:left="927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99E2035"/>
    <w:multiLevelType w:val="multilevel"/>
    <w:tmpl w:val="892CFC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A3E15DF"/>
    <w:multiLevelType w:val="multilevel"/>
    <w:tmpl w:val="5D760F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4" w15:restartNumberingAfterBreak="0">
    <w:nsid w:val="780C39BB"/>
    <w:multiLevelType w:val="multilevel"/>
    <w:tmpl w:val="906CF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7"/>
  </w:num>
  <w:num w:numId="9">
    <w:abstractNumId w:val="14"/>
  </w:num>
  <w:num w:numId="10">
    <w:abstractNumId w:val="12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16"/>
    <w:rsid w:val="000231DE"/>
    <w:rsid w:val="00054197"/>
    <w:rsid w:val="000C0FEF"/>
    <w:rsid w:val="000C539C"/>
    <w:rsid w:val="000F2436"/>
    <w:rsid w:val="000F5E1D"/>
    <w:rsid w:val="001014E1"/>
    <w:rsid w:val="00127EF0"/>
    <w:rsid w:val="00142422"/>
    <w:rsid w:val="001429CD"/>
    <w:rsid w:val="00144FA5"/>
    <w:rsid w:val="00154C22"/>
    <w:rsid w:val="0018300B"/>
    <w:rsid w:val="001B42D3"/>
    <w:rsid w:val="001B6BF2"/>
    <w:rsid w:val="001D717E"/>
    <w:rsid w:val="001E69E1"/>
    <w:rsid w:val="002253CD"/>
    <w:rsid w:val="00227981"/>
    <w:rsid w:val="00237186"/>
    <w:rsid w:val="002431DC"/>
    <w:rsid w:val="00251526"/>
    <w:rsid w:val="002651E7"/>
    <w:rsid w:val="0028139D"/>
    <w:rsid w:val="00292357"/>
    <w:rsid w:val="002B7883"/>
    <w:rsid w:val="002D524D"/>
    <w:rsid w:val="00306044"/>
    <w:rsid w:val="00307961"/>
    <w:rsid w:val="00342FD6"/>
    <w:rsid w:val="00351C3B"/>
    <w:rsid w:val="00372330"/>
    <w:rsid w:val="00383969"/>
    <w:rsid w:val="003A5FB5"/>
    <w:rsid w:val="003C3BE1"/>
    <w:rsid w:val="00411C5A"/>
    <w:rsid w:val="00414DE2"/>
    <w:rsid w:val="00425283"/>
    <w:rsid w:val="0043189E"/>
    <w:rsid w:val="00433925"/>
    <w:rsid w:val="00445DF2"/>
    <w:rsid w:val="004517A9"/>
    <w:rsid w:val="00487DEE"/>
    <w:rsid w:val="00494A31"/>
    <w:rsid w:val="004C6A50"/>
    <w:rsid w:val="004E2CEA"/>
    <w:rsid w:val="005029DD"/>
    <w:rsid w:val="00514AB3"/>
    <w:rsid w:val="005236A8"/>
    <w:rsid w:val="005240B8"/>
    <w:rsid w:val="005429E1"/>
    <w:rsid w:val="00543FC9"/>
    <w:rsid w:val="00565260"/>
    <w:rsid w:val="00573108"/>
    <w:rsid w:val="00576116"/>
    <w:rsid w:val="00583055"/>
    <w:rsid w:val="0058685C"/>
    <w:rsid w:val="005A0C4C"/>
    <w:rsid w:val="005A128D"/>
    <w:rsid w:val="005A2973"/>
    <w:rsid w:val="005D1539"/>
    <w:rsid w:val="005D1CC7"/>
    <w:rsid w:val="005E0DF5"/>
    <w:rsid w:val="005E4FF1"/>
    <w:rsid w:val="00616AE2"/>
    <w:rsid w:val="00632EFC"/>
    <w:rsid w:val="00647052"/>
    <w:rsid w:val="006547E6"/>
    <w:rsid w:val="00660935"/>
    <w:rsid w:val="00661659"/>
    <w:rsid w:val="0066685E"/>
    <w:rsid w:val="006972BF"/>
    <w:rsid w:val="006D63AA"/>
    <w:rsid w:val="006E3487"/>
    <w:rsid w:val="006E6455"/>
    <w:rsid w:val="00721C64"/>
    <w:rsid w:val="00741853"/>
    <w:rsid w:val="00742582"/>
    <w:rsid w:val="00742FC0"/>
    <w:rsid w:val="0079102A"/>
    <w:rsid w:val="0079356F"/>
    <w:rsid w:val="007F33F1"/>
    <w:rsid w:val="00807478"/>
    <w:rsid w:val="00812D7A"/>
    <w:rsid w:val="00817B4C"/>
    <w:rsid w:val="00876A51"/>
    <w:rsid w:val="00883F6A"/>
    <w:rsid w:val="00895804"/>
    <w:rsid w:val="00897FA1"/>
    <w:rsid w:val="008B5ECD"/>
    <w:rsid w:val="008D412C"/>
    <w:rsid w:val="00903E26"/>
    <w:rsid w:val="00947F59"/>
    <w:rsid w:val="009B2B76"/>
    <w:rsid w:val="009E146F"/>
    <w:rsid w:val="00A01BBD"/>
    <w:rsid w:val="00A107F8"/>
    <w:rsid w:val="00A15E26"/>
    <w:rsid w:val="00A217D2"/>
    <w:rsid w:val="00A238B5"/>
    <w:rsid w:val="00A333C9"/>
    <w:rsid w:val="00A3344B"/>
    <w:rsid w:val="00A75A11"/>
    <w:rsid w:val="00A90232"/>
    <w:rsid w:val="00A9657D"/>
    <w:rsid w:val="00AA47B7"/>
    <w:rsid w:val="00AA5417"/>
    <w:rsid w:val="00AC5385"/>
    <w:rsid w:val="00AC54E7"/>
    <w:rsid w:val="00AE6E7E"/>
    <w:rsid w:val="00B00E42"/>
    <w:rsid w:val="00B17936"/>
    <w:rsid w:val="00B21E6B"/>
    <w:rsid w:val="00B32C59"/>
    <w:rsid w:val="00BD40C6"/>
    <w:rsid w:val="00C1103D"/>
    <w:rsid w:val="00C13BEE"/>
    <w:rsid w:val="00C31865"/>
    <w:rsid w:val="00C81B49"/>
    <w:rsid w:val="00C8377F"/>
    <w:rsid w:val="00CB3E37"/>
    <w:rsid w:val="00CE0E34"/>
    <w:rsid w:val="00CE74BB"/>
    <w:rsid w:val="00D14B11"/>
    <w:rsid w:val="00D34F4C"/>
    <w:rsid w:val="00D6483C"/>
    <w:rsid w:val="00D6531B"/>
    <w:rsid w:val="00D71C96"/>
    <w:rsid w:val="00DA61A1"/>
    <w:rsid w:val="00DB5FC5"/>
    <w:rsid w:val="00DB6ECA"/>
    <w:rsid w:val="00DB7A06"/>
    <w:rsid w:val="00DB7B23"/>
    <w:rsid w:val="00DC0174"/>
    <w:rsid w:val="00DD4B59"/>
    <w:rsid w:val="00DF226E"/>
    <w:rsid w:val="00DF3A5A"/>
    <w:rsid w:val="00DF7CDE"/>
    <w:rsid w:val="00E01737"/>
    <w:rsid w:val="00E149C1"/>
    <w:rsid w:val="00E26750"/>
    <w:rsid w:val="00E43BB9"/>
    <w:rsid w:val="00E67E84"/>
    <w:rsid w:val="00E75C57"/>
    <w:rsid w:val="00E85FAF"/>
    <w:rsid w:val="00E91D1E"/>
    <w:rsid w:val="00EA096F"/>
    <w:rsid w:val="00ED46A8"/>
    <w:rsid w:val="00ED6A4A"/>
    <w:rsid w:val="00F1578A"/>
    <w:rsid w:val="00F377F7"/>
    <w:rsid w:val="00F52F14"/>
    <w:rsid w:val="00F56313"/>
    <w:rsid w:val="00F57A7E"/>
    <w:rsid w:val="00FB7CC5"/>
    <w:rsid w:val="00FC748D"/>
    <w:rsid w:val="00FD41E1"/>
    <w:rsid w:val="00FF5C40"/>
    <w:rsid w:val="00FF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F1AE7"/>
  <w15:chartTrackingRefBased/>
  <w15:docId w15:val="{873AB1BA-AC47-4D0F-9C3A-08678D4E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16"/>
    <w:pPr>
      <w:spacing w:after="0" w:line="240" w:lineRule="auto"/>
    </w:pPr>
    <w:rPr>
      <w:rFonts w:eastAsia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5761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5761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61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61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761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61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61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61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61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61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761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61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57611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7611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61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61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61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61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61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61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5761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5761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61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6116"/>
    <w:rPr>
      <w:i/>
      <w:iCs/>
      <w:color w:val="404040" w:themeColor="text1" w:themeTint="BF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57611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611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61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611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6116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57611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76116"/>
    <w:rPr>
      <w:rFonts w:ascii="Calibri" w:eastAsia="Calibri" w:hAnsi="Calibri" w:cs="Times New Roman"/>
      <w:kern w:val="0"/>
      <w:sz w:val="22"/>
      <w:szCs w:val="22"/>
      <w:lang w:val="x-none"/>
      <w14:ligatures w14:val="none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rsid w:val="00576116"/>
  </w:style>
  <w:style w:type="character" w:customStyle="1" w:styleId="Zvraznn">
    <w:name w:val="Zvýraznění"/>
    <w:uiPriority w:val="20"/>
    <w:qFormat/>
    <w:rsid w:val="00576116"/>
    <w:rPr>
      <w:i/>
      <w:iCs/>
    </w:rPr>
  </w:style>
  <w:style w:type="paragraph" w:styleId="Bezmezer">
    <w:name w:val="No Spacing"/>
    <w:aliases w:val="Zvýrazněný bez mezer"/>
    <w:basedOn w:val="Normln"/>
    <w:link w:val="BezmezerChar"/>
    <w:uiPriority w:val="1"/>
    <w:qFormat/>
    <w:rsid w:val="00576116"/>
    <w:rPr>
      <w:rFonts w:ascii="Calibri" w:hAnsi="Calibri"/>
      <w:sz w:val="22"/>
      <w:szCs w:val="22"/>
      <w:lang w:val="en-US" w:eastAsia="en-US" w:bidi="en-US"/>
    </w:rPr>
  </w:style>
  <w:style w:type="character" w:styleId="Hypertextovodkaz">
    <w:name w:val="Hyperlink"/>
    <w:rsid w:val="00576116"/>
    <w:rPr>
      <w:color w:val="0000FF"/>
      <w:u w:val="single"/>
    </w:rPr>
  </w:style>
  <w:style w:type="character" w:customStyle="1" w:styleId="BezmezerChar">
    <w:name w:val="Bez mezer Char"/>
    <w:aliases w:val="Zvýrazněný bez mezer Char"/>
    <w:link w:val="Bezmezer"/>
    <w:uiPriority w:val="1"/>
    <w:rsid w:val="00576116"/>
    <w:rPr>
      <w:rFonts w:ascii="Calibri" w:eastAsia="Times New Roman" w:hAnsi="Calibri" w:cs="Times New Roman"/>
      <w:kern w:val="0"/>
      <w:sz w:val="22"/>
      <w:szCs w:val="22"/>
      <w:lang w:val="en-US" w:bidi="en-US"/>
      <w14:ligatures w14:val="none"/>
    </w:rPr>
  </w:style>
  <w:style w:type="character" w:styleId="Siln">
    <w:name w:val="Strong"/>
    <w:uiPriority w:val="22"/>
    <w:qFormat/>
    <w:rsid w:val="0057611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8D41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412C"/>
    <w:rPr>
      <w:rFonts w:eastAsia="Times New Roman" w:cs="Times New Roman"/>
      <w:kern w:val="0"/>
      <w:lang w:eastAsia="cs-CZ"/>
      <w14:ligatures w14:val="non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412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D5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4DE2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4DE2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14DE2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1E69E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E69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E69E1"/>
    <w:rPr>
      <w:rFonts w:eastAsia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79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7961"/>
    <w:rPr>
      <w:rFonts w:eastAsia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1B6BF2"/>
    <w:pPr>
      <w:spacing w:after="0" w:line="240" w:lineRule="auto"/>
    </w:pPr>
    <w:rPr>
      <w:rFonts w:eastAsia="Times New Roman" w:cs="Times New Roman"/>
      <w:kern w:val="0"/>
      <w:lang w:eastAsia="cs-CZ"/>
      <w14:ligatures w14:val="none"/>
    </w:rPr>
  </w:style>
  <w:style w:type="character" w:customStyle="1" w:styleId="cf01">
    <w:name w:val="cf01"/>
    <w:basedOn w:val="Standardnpsmoodstavce"/>
    <w:rsid w:val="00DC017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ubacek@nemocnicepk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tin.karasek@domazlice.nemocnicepk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2800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Bláha</dc:creator>
  <cp:keywords/>
  <dc:description/>
  <cp:lastModifiedBy>Richard Volín</cp:lastModifiedBy>
  <cp:revision>14</cp:revision>
  <dcterms:created xsi:type="dcterms:W3CDTF">2024-06-17T06:56:00Z</dcterms:created>
  <dcterms:modified xsi:type="dcterms:W3CDTF">2024-10-02T10:46:00Z</dcterms:modified>
</cp:coreProperties>
</file>